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86BE" w14:textId="77777777" w:rsidR="002F37C6" w:rsidRDefault="002F37C6">
      <w:pPr>
        <w:tabs>
          <w:tab w:val="left" w:pos="1145"/>
        </w:tabs>
        <w:rPr>
          <w:rFonts w:ascii="Calibri" w:eastAsia="Calibri" w:hAnsi="Calibri" w:cs="Calibri"/>
          <w:b/>
          <w:sz w:val="24"/>
          <w:szCs w:val="24"/>
        </w:rPr>
      </w:pPr>
    </w:p>
    <w:p w14:paraId="58E4E463" w14:textId="77777777" w:rsidR="002F37C6" w:rsidRDefault="00000000">
      <w:pPr>
        <w:ind w:left="425" w:hanging="425"/>
        <w:jc w:val="center"/>
        <w:rPr>
          <w:rFonts w:ascii="Calibri" w:eastAsia="Calibri" w:hAnsi="Calibri" w:cs="Calibri"/>
          <w:b/>
          <w:color w:val="93268F"/>
          <w:sz w:val="28"/>
          <w:szCs w:val="28"/>
        </w:rPr>
      </w:pPr>
      <w:r>
        <w:rPr>
          <w:rFonts w:ascii="Calibri" w:eastAsia="Calibri" w:hAnsi="Calibri" w:cs="Calibri"/>
          <w:b/>
          <w:color w:val="93268F"/>
          <w:sz w:val="28"/>
          <w:szCs w:val="28"/>
        </w:rPr>
        <w:t>Training Fiche</w:t>
      </w:r>
    </w:p>
    <w:p w14:paraId="601AA119" w14:textId="77777777" w:rsidR="002F37C6" w:rsidRDefault="002F37C6">
      <w:pPr>
        <w:rPr>
          <w:rFonts w:ascii="Calibri" w:eastAsia="Calibri" w:hAnsi="Calibri" w:cs="Calibri"/>
          <w:b/>
          <w:sz w:val="24"/>
          <w:szCs w:val="24"/>
        </w:rPr>
      </w:pPr>
    </w:p>
    <w:p w14:paraId="78A334F0" w14:textId="77777777" w:rsidR="002F37C6" w:rsidRDefault="002F37C6">
      <w:pPr>
        <w:rPr>
          <w:rFonts w:ascii="Calibri" w:eastAsia="Calibri" w:hAnsi="Calibri" w:cs="Calibri"/>
          <w:sz w:val="24"/>
          <w:szCs w:val="24"/>
        </w:rPr>
      </w:pPr>
    </w:p>
    <w:tbl>
      <w:tblPr>
        <w:tblStyle w:val="a0"/>
        <w:tblW w:w="86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5783"/>
        <w:gridCol w:w="454"/>
      </w:tblGrid>
      <w:tr w:rsidR="002F37C6" w14:paraId="116ABD28" w14:textId="77777777">
        <w:trPr>
          <w:trHeight w:val="36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832DADE"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t>Title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033DE8" w14:textId="77777777" w:rsidR="002F37C6" w:rsidRDefault="00000000">
            <w:pPr>
              <w:rPr>
                <w:rFonts w:ascii="Calibri" w:eastAsia="Calibri" w:hAnsi="Calibri" w:cs="Calibri"/>
                <w:color w:val="244061"/>
                <w:sz w:val="24"/>
                <w:szCs w:val="24"/>
              </w:rPr>
            </w:pPr>
            <w:r>
              <w:rPr>
                <w:rFonts w:ascii="Calibri" w:eastAsia="Calibri" w:hAnsi="Calibri" w:cs="Calibri"/>
                <w:color w:val="244061"/>
                <w:sz w:val="24"/>
                <w:szCs w:val="24"/>
              </w:rPr>
              <w:t>Financial literacy</w:t>
            </w:r>
          </w:p>
        </w:tc>
      </w:tr>
      <w:tr w:rsidR="002F37C6" w14:paraId="74BAAC3C" w14:textId="77777777">
        <w:trPr>
          <w:trHeight w:val="8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6E77322"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t>Keywords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38C3C2" w14:textId="77777777" w:rsidR="002F37C6" w:rsidRDefault="00000000">
            <w:pPr>
              <w:tabs>
                <w:tab w:val="left" w:pos="3564"/>
              </w:tabs>
              <w:rPr>
                <w:rFonts w:ascii="Calibri" w:eastAsia="Calibri" w:hAnsi="Calibri" w:cs="Calibri"/>
                <w:color w:val="244061"/>
                <w:sz w:val="24"/>
                <w:szCs w:val="24"/>
              </w:rPr>
            </w:pPr>
            <w:r>
              <w:rPr>
                <w:rFonts w:ascii="Calibri" w:eastAsia="Calibri" w:hAnsi="Calibri" w:cs="Calibri"/>
                <w:color w:val="244061"/>
                <w:sz w:val="24"/>
                <w:szCs w:val="24"/>
              </w:rPr>
              <w:t>Access to finance / Debt financing / Equity financing / Interest / Prices / Inflation</w:t>
            </w:r>
          </w:p>
        </w:tc>
      </w:tr>
      <w:tr w:rsidR="002F37C6" w14:paraId="56629578" w14:textId="77777777">
        <w:trPr>
          <w:trHeight w:val="40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86E73EE"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t>Provided by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624E4D" w14:textId="77777777" w:rsidR="002F37C6" w:rsidRDefault="00000000">
            <w:pPr>
              <w:rPr>
                <w:rFonts w:ascii="Calibri" w:eastAsia="Calibri" w:hAnsi="Calibri" w:cs="Calibri"/>
                <w:color w:val="244061"/>
                <w:sz w:val="24"/>
                <w:szCs w:val="24"/>
              </w:rPr>
            </w:pPr>
            <w:r>
              <w:rPr>
                <w:rFonts w:ascii="Calibri" w:eastAsia="Calibri" w:hAnsi="Calibri" w:cs="Calibri"/>
                <w:color w:val="244061"/>
                <w:sz w:val="24"/>
                <w:szCs w:val="24"/>
              </w:rPr>
              <w:t>IHF / LWL</w:t>
            </w:r>
          </w:p>
        </w:tc>
      </w:tr>
      <w:tr w:rsidR="002F37C6" w14:paraId="5049517D" w14:textId="77777777">
        <w:trPr>
          <w:trHeight w:val="42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F0D10F6"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t>Language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50729A" w14:textId="77777777" w:rsidR="002F37C6" w:rsidRDefault="00000000">
            <w:pPr>
              <w:ind w:right="1205"/>
              <w:rPr>
                <w:rFonts w:ascii="Calibri" w:eastAsia="Calibri" w:hAnsi="Calibri" w:cs="Calibri"/>
                <w:color w:val="244061"/>
                <w:sz w:val="24"/>
                <w:szCs w:val="24"/>
              </w:rPr>
            </w:pPr>
            <w:r>
              <w:rPr>
                <w:rFonts w:ascii="Calibri" w:eastAsia="Calibri" w:hAnsi="Calibri" w:cs="Calibri"/>
                <w:color w:val="244061"/>
                <w:sz w:val="24"/>
                <w:szCs w:val="24"/>
              </w:rPr>
              <w:t>EN</w:t>
            </w:r>
          </w:p>
        </w:tc>
      </w:tr>
      <w:tr w:rsidR="002F37C6" w14:paraId="7FC9E1F1" w14:textId="77777777">
        <w:trPr>
          <w:trHeight w:val="2814"/>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7C8168E"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t>Objectives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161FE0" w14:textId="77777777" w:rsidR="002F37C6" w:rsidRDefault="00000000">
            <w:pPr>
              <w:numPr>
                <w:ilvl w:val="0"/>
                <w:numId w:val="7"/>
              </w:numPr>
              <w:rPr>
                <w:rFonts w:ascii="Calibri" w:eastAsia="Calibri" w:hAnsi="Calibri" w:cs="Calibri"/>
                <w:color w:val="244061"/>
                <w:sz w:val="24"/>
                <w:szCs w:val="24"/>
              </w:rPr>
            </w:pPr>
            <w:r>
              <w:rPr>
                <w:rFonts w:ascii="Calibri" w:eastAsia="Calibri" w:hAnsi="Calibri" w:cs="Calibri"/>
                <w:color w:val="244061"/>
                <w:sz w:val="24"/>
                <w:szCs w:val="24"/>
              </w:rPr>
              <w:t>Support women entrepreneurs in the comprehension of the main financial key aspects, through the acquisition of technical and practical knowledge and tools</w:t>
            </w:r>
          </w:p>
          <w:p w14:paraId="65D1A97E" w14:textId="77777777" w:rsidR="002F37C6" w:rsidRDefault="002F37C6">
            <w:pPr>
              <w:ind w:left="360"/>
              <w:rPr>
                <w:rFonts w:ascii="Calibri" w:eastAsia="Calibri" w:hAnsi="Calibri" w:cs="Calibri"/>
                <w:color w:val="244061"/>
                <w:sz w:val="24"/>
                <w:szCs w:val="24"/>
              </w:rPr>
            </w:pPr>
          </w:p>
          <w:p w14:paraId="37602DCD" w14:textId="77777777" w:rsidR="002F37C6" w:rsidRDefault="00000000">
            <w:pPr>
              <w:numPr>
                <w:ilvl w:val="0"/>
                <w:numId w:val="7"/>
              </w:numPr>
              <w:rPr>
                <w:rFonts w:ascii="Calibri" w:eastAsia="Calibri" w:hAnsi="Calibri" w:cs="Calibri"/>
                <w:color w:val="244061"/>
                <w:sz w:val="24"/>
                <w:szCs w:val="24"/>
              </w:rPr>
            </w:pPr>
            <w:r>
              <w:rPr>
                <w:rFonts w:ascii="Calibri" w:eastAsia="Calibri" w:hAnsi="Calibri" w:cs="Calibri"/>
                <w:color w:val="244061"/>
                <w:sz w:val="24"/>
                <w:szCs w:val="24"/>
              </w:rPr>
              <w:t>Provide the target group with some external financial opportunities and risks and related examples to take advantage of them</w:t>
            </w:r>
          </w:p>
        </w:tc>
      </w:tr>
      <w:tr w:rsidR="002F37C6" w14:paraId="1E4CB2F9" w14:textId="77777777">
        <w:trPr>
          <w:trHeight w:val="2967"/>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EEDDDE6"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t>Learning outcomes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66AA6F" w14:textId="77777777" w:rsidR="002F37C6" w:rsidRDefault="00000000">
            <w:pPr>
              <w:numPr>
                <w:ilvl w:val="0"/>
                <w:numId w:val="6"/>
              </w:numPr>
              <w:pBdr>
                <w:top w:val="nil"/>
                <w:left w:val="nil"/>
                <w:bottom w:val="nil"/>
                <w:right w:val="nil"/>
                <w:between w:val="nil"/>
              </w:pBdr>
              <w:rPr>
                <w:rFonts w:ascii="Calibri" w:eastAsia="Calibri" w:hAnsi="Calibri" w:cs="Calibri"/>
                <w:color w:val="244061"/>
                <w:sz w:val="24"/>
                <w:szCs w:val="24"/>
              </w:rPr>
            </w:pPr>
            <w:r>
              <w:rPr>
                <w:rFonts w:ascii="Calibri" w:eastAsia="Calibri" w:hAnsi="Calibri" w:cs="Calibri"/>
                <w:color w:val="244061"/>
                <w:sz w:val="24"/>
                <w:szCs w:val="24"/>
              </w:rPr>
              <w:t>Lay the first financial foundations for the creation of a new business or development of an existing one</w:t>
            </w:r>
          </w:p>
          <w:p w14:paraId="2BA50AC4" w14:textId="77777777" w:rsidR="002F37C6" w:rsidRDefault="002F37C6">
            <w:pPr>
              <w:pBdr>
                <w:top w:val="nil"/>
                <w:left w:val="nil"/>
                <w:bottom w:val="nil"/>
                <w:right w:val="nil"/>
                <w:between w:val="nil"/>
              </w:pBdr>
              <w:ind w:left="360"/>
              <w:rPr>
                <w:rFonts w:ascii="Calibri" w:eastAsia="Calibri" w:hAnsi="Calibri" w:cs="Calibri"/>
                <w:color w:val="244061"/>
                <w:sz w:val="24"/>
                <w:szCs w:val="24"/>
              </w:rPr>
            </w:pPr>
          </w:p>
          <w:p w14:paraId="759ABBA5" w14:textId="77777777" w:rsidR="002F37C6" w:rsidRDefault="00000000">
            <w:pPr>
              <w:numPr>
                <w:ilvl w:val="0"/>
                <w:numId w:val="6"/>
              </w:numPr>
              <w:pBdr>
                <w:top w:val="nil"/>
                <w:left w:val="nil"/>
                <w:bottom w:val="nil"/>
                <w:right w:val="nil"/>
                <w:between w:val="nil"/>
              </w:pBdr>
              <w:rPr>
                <w:rFonts w:ascii="Calibri" w:eastAsia="Calibri" w:hAnsi="Calibri" w:cs="Calibri"/>
                <w:color w:val="244061"/>
                <w:sz w:val="24"/>
                <w:szCs w:val="24"/>
              </w:rPr>
            </w:pPr>
            <w:r>
              <w:rPr>
                <w:rFonts w:ascii="Calibri" w:eastAsia="Calibri" w:hAnsi="Calibri" w:cs="Calibri"/>
                <w:color w:val="244061"/>
                <w:sz w:val="24"/>
                <w:szCs w:val="24"/>
              </w:rPr>
              <w:t>Be discretionary in the choice of financing tools, methods and timing</w:t>
            </w:r>
          </w:p>
          <w:p w14:paraId="4C1D9CDB" w14:textId="77777777" w:rsidR="002F37C6" w:rsidRDefault="002F37C6">
            <w:pPr>
              <w:pBdr>
                <w:top w:val="nil"/>
                <w:left w:val="nil"/>
                <w:bottom w:val="nil"/>
                <w:right w:val="nil"/>
                <w:between w:val="nil"/>
              </w:pBdr>
              <w:rPr>
                <w:rFonts w:ascii="Calibri" w:eastAsia="Calibri" w:hAnsi="Calibri" w:cs="Calibri"/>
                <w:color w:val="244061"/>
                <w:sz w:val="24"/>
                <w:szCs w:val="24"/>
              </w:rPr>
            </w:pPr>
          </w:p>
          <w:p w14:paraId="27175766" w14:textId="77777777" w:rsidR="002F37C6" w:rsidRDefault="00000000">
            <w:pPr>
              <w:numPr>
                <w:ilvl w:val="0"/>
                <w:numId w:val="6"/>
              </w:numPr>
              <w:pBdr>
                <w:top w:val="nil"/>
                <w:left w:val="nil"/>
                <w:bottom w:val="nil"/>
                <w:right w:val="nil"/>
                <w:between w:val="nil"/>
              </w:pBdr>
              <w:rPr>
                <w:rFonts w:ascii="Calibri" w:eastAsia="Calibri" w:hAnsi="Calibri" w:cs="Calibri"/>
                <w:color w:val="244061"/>
                <w:sz w:val="24"/>
                <w:szCs w:val="24"/>
              </w:rPr>
            </w:pPr>
            <w:r>
              <w:rPr>
                <w:rFonts w:ascii="Calibri" w:eastAsia="Calibri" w:hAnsi="Calibri" w:cs="Calibri"/>
                <w:color w:val="244061"/>
                <w:sz w:val="24"/>
                <w:szCs w:val="24"/>
              </w:rPr>
              <w:t>Recognize external risk factors and have an example of how to deal with them</w:t>
            </w:r>
          </w:p>
          <w:p w14:paraId="4580B5BA" w14:textId="77777777" w:rsidR="002F37C6" w:rsidRDefault="002F37C6">
            <w:pPr>
              <w:pBdr>
                <w:top w:val="nil"/>
                <w:left w:val="nil"/>
                <w:bottom w:val="nil"/>
                <w:right w:val="nil"/>
                <w:between w:val="nil"/>
              </w:pBdr>
              <w:ind w:left="360"/>
              <w:rPr>
                <w:rFonts w:ascii="Calibri" w:eastAsia="Calibri" w:hAnsi="Calibri" w:cs="Calibri"/>
                <w:color w:val="244061"/>
                <w:sz w:val="24"/>
                <w:szCs w:val="24"/>
              </w:rPr>
            </w:pPr>
          </w:p>
          <w:p w14:paraId="75C879F5" w14:textId="77777777" w:rsidR="002F37C6" w:rsidRDefault="00000000">
            <w:pPr>
              <w:numPr>
                <w:ilvl w:val="0"/>
                <w:numId w:val="6"/>
              </w:numPr>
              <w:pBdr>
                <w:top w:val="nil"/>
                <w:left w:val="nil"/>
                <w:bottom w:val="nil"/>
                <w:right w:val="nil"/>
                <w:between w:val="nil"/>
              </w:pBdr>
              <w:rPr>
                <w:rFonts w:ascii="Calibri" w:eastAsia="Calibri" w:hAnsi="Calibri" w:cs="Calibri"/>
                <w:color w:val="244061"/>
                <w:sz w:val="24"/>
                <w:szCs w:val="24"/>
              </w:rPr>
            </w:pPr>
            <w:r>
              <w:rPr>
                <w:rFonts w:ascii="Calibri" w:eastAsia="Calibri" w:hAnsi="Calibri" w:cs="Calibri"/>
                <w:color w:val="244061"/>
                <w:sz w:val="24"/>
                <w:szCs w:val="24"/>
              </w:rPr>
              <w:t>learners can make a plan for the financial sustainability of a value creating activity - Advanced level of the EntreComp framework competence “Financial and economic literacy”</w:t>
            </w:r>
          </w:p>
          <w:p w14:paraId="26FBA098" w14:textId="77777777" w:rsidR="002F37C6" w:rsidRDefault="002F37C6">
            <w:pPr>
              <w:pBdr>
                <w:top w:val="nil"/>
                <w:left w:val="nil"/>
                <w:bottom w:val="nil"/>
                <w:right w:val="nil"/>
                <w:between w:val="nil"/>
              </w:pBdr>
              <w:ind w:left="360"/>
              <w:rPr>
                <w:rFonts w:ascii="Calibri" w:eastAsia="Calibri" w:hAnsi="Calibri" w:cs="Calibri"/>
                <w:color w:val="244061"/>
                <w:sz w:val="20"/>
                <w:szCs w:val="20"/>
              </w:rPr>
            </w:pPr>
          </w:p>
        </w:tc>
      </w:tr>
      <w:tr w:rsidR="002F37C6" w14:paraId="71EFAB71" w14:textId="77777777">
        <w:trPr>
          <w:trHeight w:val="396"/>
        </w:trPr>
        <w:tc>
          <w:tcPr>
            <w:tcW w:w="2439" w:type="dxa"/>
            <w:vMerge w:val="restart"/>
            <w:tcBorders>
              <w:top w:val="single" w:sz="4" w:space="0" w:color="000000"/>
              <w:left w:val="single" w:sz="4" w:space="0" w:color="000000"/>
              <w:right w:val="single" w:sz="4" w:space="0" w:color="000000"/>
            </w:tcBorders>
            <w:shd w:val="clear" w:color="auto" w:fill="93268F"/>
            <w:vAlign w:val="center"/>
          </w:tcPr>
          <w:p w14:paraId="7F7AC66E" w14:textId="77777777" w:rsidR="002F37C6" w:rsidRDefault="00000000">
            <w:pPr>
              <w:rPr>
                <w:rFonts w:ascii="Calibri" w:eastAsia="Calibri" w:hAnsi="Calibri" w:cs="Calibri"/>
                <w:b/>
                <w:color w:val="244061"/>
                <w:sz w:val="24"/>
                <w:szCs w:val="24"/>
              </w:rPr>
            </w:pPr>
            <w:r>
              <w:rPr>
                <w:rFonts w:ascii="Calibri" w:eastAsia="Calibri" w:hAnsi="Calibri" w:cs="Calibri"/>
                <w:b/>
                <w:color w:val="FFFFFF"/>
                <w:sz w:val="24"/>
                <w:szCs w:val="24"/>
              </w:rPr>
              <w:t>Training Area </w:t>
            </w: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7135" w14:textId="77777777" w:rsidR="002F37C6" w:rsidRDefault="00000000">
            <w:pPr>
              <w:rPr>
                <w:rFonts w:ascii="Calibri" w:eastAsia="Calibri" w:hAnsi="Calibri" w:cs="Calibri"/>
                <w:sz w:val="24"/>
                <w:szCs w:val="24"/>
              </w:rPr>
            </w:pPr>
            <w:r>
              <w:rPr>
                <w:rFonts w:ascii="Calibri" w:eastAsia="Calibri" w:hAnsi="Calibri" w:cs="Calibri"/>
                <w:sz w:val="24"/>
                <w:szCs w:val="24"/>
              </w:rPr>
              <w:t>Digital skills</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2D2D9" w14:textId="77777777" w:rsidR="002F37C6" w:rsidRDefault="002F37C6">
            <w:pPr>
              <w:pBdr>
                <w:top w:val="nil"/>
                <w:left w:val="nil"/>
                <w:bottom w:val="nil"/>
                <w:right w:val="nil"/>
                <w:between w:val="nil"/>
              </w:pBdr>
              <w:ind w:left="1068"/>
              <w:rPr>
                <w:rFonts w:ascii="Calibri" w:eastAsia="Calibri" w:hAnsi="Calibri" w:cs="Calibri"/>
                <w:color w:val="000000"/>
                <w:sz w:val="24"/>
                <w:szCs w:val="24"/>
              </w:rPr>
            </w:pPr>
          </w:p>
        </w:tc>
      </w:tr>
      <w:tr w:rsidR="002F37C6" w14:paraId="00DFC1AB" w14:textId="77777777">
        <w:trPr>
          <w:trHeight w:val="416"/>
        </w:trPr>
        <w:tc>
          <w:tcPr>
            <w:tcW w:w="2439" w:type="dxa"/>
            <w:vMerge/>
            <w:tcBorders>
              <w:top w:val="single" w:sz="4" w:space="0" w:color="000000"/>
              <w:left w:val="single" w:sz="4" w:space="0" w:color="000000"/>
              <w:right w:val="single" w:sz="4" w:space="0" w:color="000000"/>
            </w:tcBorders>
            <w:shd w:val="clear" w:color="auto" w:fill="93268F"/>
            <w:vAlign w:val="center"/>
          </w:tcPr>
          <w:p w14:paraId="1290FB60" w14:textId="77777777" w:rsidR="002F37C6" w:rsidRDefault="002F37C6">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845F3" w14:textId="77777777" w:rsidR="002F37C6" w:rsidRDefault="00000000">
            <w:pPr>
              <w:rPr>
                <w:rFonts w:ascii="Calibri" w:eastAsia="Calibri" w:hAnsi="Calibri" w:cs="Calibri"/>
                <w:sz w:val="24"/>
                <w:szCs w:val="24"/>
              </w:rPr>
            </w:pPr>
            <w:r>
              <w:rPr>
                <w:rFonts w:ascii="Calibri" w:eastAsia="Calibri" w:hAnsi="Calibri" w:cs="Calibri"/>
                <w:sz w:val="24"/>
                <w:szCs w:val="24"/>
              </w:rPr>
              <w:t>Pricing and marketing</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5E55" w14:textId="77777777" w:rsidR="002F37C6" w:rsidRDefault="002F37C6">
            <w:pPr>
              <w:pBdr>
                <w:top w:val="nil"/>
                <w:left w:val="nil"/>
                <w:bottom w:val="nil"/>
                <w:right w:val="nil"/>
                <w:between w:val="nil"/>
              </w:pBdr>
              <w:ind w:left="1068"/>
              <w:rPr>
                <w:rFonts w:ascii="Calibri" w:eastAsia="Calibri" w:hAnsi="Calibri" w:cs="Calibri"/>
                <w:color w:val="000000"/>
                <w:sz w:val="24"/>
                <w:szCs w:val="24"/>
              </w:rPr>
            </w:pPr>
          </w:p>
        </w:tc>
      </w:tr>
      <w:tr w:rsidR="002F37C6" w14:paraId="461C2B6B"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231567FB" w14:textId="77777777" w:rsidR="002F37C6" w:rsidRDefault="002F37C6">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2DE22" w14:textId="77777777" w:rsidR="002F37C6" w:rsidRDefault="00000000">
            <w:pPr>
              <w:rPr>
                <w:rFonts w:ascii="Calibri" w:eastAsia="Calibri" w:hAnsi="Calibri" w:cs="Calibri"/>
                <w:sz w:val="24"/>
                <w:szCs w:val="24"/>
              </w:rPr>
            </w:pPr>
            <w:r>
              <w:rPr>
                <w:rFonts w:ascii="Calibri" w:eastAsia="Calibri" w:hAnsi="Calibri" w:cs="Calibri"/>
                <w:sz w:val="24"/>
                <w:szCs w:val="24"/>
              </w:rPr>
              <w:t>Access to finance from the female perspective</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B506414" w14:textId="77777777" w:rsidR="002F37C6" w:rsidRDefault="002F37C6">
            <w:pPr>
              <w:pBdr>
                <w:top w:val="nil"/>
                <w:left w:val="nil"/>
                <w:bottom w:val="nil"/>
                <w:right w:val="nil"/>
                <w:between w:val="nil"/>
              </w:pBdr>
              <w:ind w:left="1068"/>
              <w:rPr>
                <w:rFonts w:ascii="Calibri" w:eastAsia="Calibri" w:hAnsi="Calibri" w:cs="Calibri"/>
                <w:color w:val="000000"/>
                <w:sz w:val="24"/>
                <w:szCs w:val="24"/>
              </w:rPr>
            </w:pPr>
          </w:p>
        </w:tc>
      </w:tr>
      <w:tr w:rsidR="002F37C6" w14:paraId="2014DBFF"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41BA8964" w14:textId="77777777" w:rsidR="002F37C6" w:rsidRDefault="002F37C6">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5977F" w14:textId="77777777" w:rsidR="002F37C6" w:rsidRDefault="00000000">
            <w:pPr>
              <w:rPr>
                <w:rFonts w:ascii="Calibri" w:eastAsia="Calibri" w:hAnsi="Calibri" w:cs="Calibri"/>
                <w:sz w:val="24"/>
                <w:szCs w:val="24"/>
              </w:rPr>
            </w:pPr>
            <w:r>
              <w:rPr>
                <w:rFonts w:ascii="Calibri" w:eastAsia="Calibri" w:hAnsi="Calibri" w:cs="Calibri"/>
                <w:sz w:val="24"/>
                <w:szCs w:val="24"/>
              </w:rPr>
              <w:t>Leadership and Communication Skills</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1B8A2" w14:textId="77777777" w:rsidR="002F37C6" w:rsidRDefault="002F37C6">
            <w:pPr>
              <w:pBdr>
                <w:top w:val="nil"/>
                <w:left w:val="nil"/>
                <w:bottom w:val="nil"/>
                <w:right w:val="nil"/>
                <w:between w:val="nil"/>
              </w:pBdr>
              <w:ind w:left="1068"/>
              <w:rPr>
                <w:rFonts w:ascii="Calibri" w:eastAsia="Calibri" w:hAnsi="Calibri" w:cs="Calibri"/>
                <w:color w:val="000000"/>
                <w:sz w:val="24"/>
                <w:szCs w:val="24"/>
              </w:rPr>
            </w:pPr>
          </w:p>
        </w:tc>
      </w:tr>
      <w:tr w:rsidR="002F37C6" w14:paraId="0A492983" w14:textId="77777777">
        <w:trPr>
          <w:trHeight w:val="5573"/>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B488181"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Content index</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9D10BA" w14:textId="77777777" w:rsidR="002F37C6" w:rsidRDefault="00000000">
            <w:pPr>
              <w:rPr>
                <w:rFonts w:ascii="Calibri" w:eastAsia="Calibri" w:hAnsi="Calibri" w:cs="Calibri"/>
                <w:b/>
                <w:color w:val="CC00CC"/>
                <w:sz w:val="24"/>
                <w:szCs w:val="24"/>
              </w:rPr>
            </w:pPr>
            <w:bookmarkStart w:id="0" w:name="_heading=h.gjdgxs" w:colFirst="0" w:colLast="0"/>
            <w:bookmarkEnd w:id="0"/>
            <w:r>
              <w:rPr>
                <w:rFonts w:ascii="Calibri" w:eastAsia="Calibri" w:hAnsi="Calibri" w:cs="Calibri"/>
                <w:b/>
                <w:color w:val="CC00CC"/>
                <w:sz w:val="28"/>
                <w:szCs w:val="28"/>
              </w:rPr>
              <w:t>Module : Financial Literacy</w:t>
            </w:r>
          </w:p>
          <w:p w14:paraId="2F976166" w14:textId="77777777" w:rsidR="002F37C6" w:rsidRDefault="002F37C6">
            <w:pPr>
              <w:rPr>
                <w:rFonts w:ascii="Calibri" w:eastAsia="Calibri" w:hAnsi="Calibri" w:cs="Calibri"/>
                <w:sz w:val="24"/>
                <w:szCs w:val="24"/>
              </w:rPr>
            </w:pPr>
          </w:p>
          <w:p w14:paraId="5D8057E0" w14:textId="77777777" w:rsidR="002F37C6" w:rsidRDefault="00000000">
            <w:pPr>
              <w:ind w:left="360"/>
              <w:rPr>
                <w:rFonts w:ascii="Calibri" w:eastAsia="Calibri" w:hAnsi="Calibri" w:cs="Calibri"/>
                <w:b/>
                <w:sz w:val="24"/>
                <w:szCs w:val="24"/>
              </w:rPr>
            </w:pPr>
            <w:r>
              <w:rPr>
                <w:rFonts w:ascii="Calibri" w:eastAsia="Calibri" w:hAnsi="Calibri" w:cs="Calibri"/>
                <w:b/>
                <w:color w:val="CC00CC"/>
                <w:sz w:val="24"/>
                <w:szCs w:val="24"/>
              </w:rPr>
              <w:t>Unit 1: Cost of financing and interest rates</w:t>
            </w:r>
          </w:p>
          <w:p w14:paraId="1FB813B4" w14:textId="77777777" w:rsidR="002F37C6" w:rsidRDefault="00000000">
            <w:pPr>
              <w:ind w:left="360"/>
              <w:rPr>
                <w:rFonts w:ascii="Calibri" w:eastAsia="Calibri" w:hAnsi="Calibri" w:cs="Calibri"/>
                <w:sz w:val="24"/>
                <w:szCs w:val="24"/>
              </w:rPr>
            </w:pPr>
            <w:r>
              <w:rPr>
                <w:rFonts w:ascii="Calibri" w:eastAsia="Calibri" w:hAnsi="Calibri" w:cs="Calibri"/>
                <w:sz w:val="24"/>
                <w:szCs w:val="24"/>
              </w:rPr>
              <w:t>Section 1: Financing cost</w:t>
            </w:r>
          </w:p>
          <w:p w14:paraId="73D8A65F" w14:textId="77777777" w:rsidR="002F37C6" w:rsidRDefault="00000000">
            <w:pPr>
              <w:ind w:left="360"/>
              <w:rPr>
                <w:rFonts w:ascii="Calibri" w:eastAsia="Calibri" w:hAnsi="Calibri" w:cs="Calibri"/>
                <w:sz w:val="24"/>
                <w:szCs w:val="24"/>
              </w:rPr>
            </w:pPr>
            <w:r>
              <w:rPr>
                <w:rFonts w:ascii="Calibri" w:eastAsia="Calibri" w:hAnsi="Calibri" w:cs="Calibri"/>
                <w:sz w:val="24"/>
                <w:szCs w:val="24"/>
              </w:rPr>
              <w:t>Section 2: Interest and interest rate</w:t>
            </w:r>
          </w:p>
          <w:p w14:paraId="59737D60" w14:textId="77777777" w:rsidR="002F37C6" w:rsidRDefault="00000000">
            <w:pPr>
              <w:ind w:left="360"/>
              <w:rPr>
                <w:rFonts w:ascii="Calibri" w:eastAsia="Calibri" w:hAnsi="Calibri" w:cs="Calibri"/>
                <w:sz w:val="24"/>
                <w:szCs w:val="24"/>
              </w:rPr>
            </w:pPr>
            <w:r>
              <w:rPr>
                <w:rFonts w:ascii="Calibri" w:eastAsia="Calibri" w:hAnsi="Calibri" w:cs="Calibri"/>
                <w:sz w:val="24"/>
                <w:szCs w:val="24"/>
              </w:rPr>
              <w:t>Section 3: Different types of rates</w:t>
            </w:r>
          </w:p>
          <w:p w14:paraId="3E9DB73F" w14:textId="77777777" w:rsidR="002F37C6" w:rsidRDefault="002F37C6">
            <w:pPr>
              <w:ind w:left="360"/>
              <w:rPr>
                <w:rFonts w:ascii="Calibri" w:eastAsia="Calibri" w:hAnsi="Calibri" w:cs="Calibri"/>
                <w:sz w:val="24"/>
                <w:szCs w:val="24"/>
              </w:rPr>
            </w:pPr>
          </w:p>
          <w:p w14:paraId="438BD0E4" w14:textId="77777777" w:rsidR="002F37C6" w:rsidRDefault="00000000">
            <w:pPr>
              <w:ind w:left="360"/>
              <w:rPr>
                <w:rFonts w:ascii="Calibri" w:eastAsia="Calibri" w:hAnsi="Calibri" w:cs="Calibri"/>
                <w:b/>
                <w:color w:val="CC00CC"/>
                <w:sz w:val="24"/>
                <w:szCs w:val="24"/>
              </w:rPr>
            </w:pPr>
            <w:r>
              <w:rPr>
                <w:rFonts w:ascii="Calibri" w:eastAsia="Calibri" w:hAnsi="Calibri" w:cs="Calibri"/>
                <w:b/>
                <w:color w:val="CC00CC"/>
                <w:sz w:val="24"/>
                <w:szCs w:val="24"/>
              </w:rPr>
              <w:t>Unit 2: Debt vs Equity Finance</w:t>
            </w:r>
          </w:p>
          <w:p w14:paraId="65D98EF8" w14:textId="77777777" w:rsidR="002F37C6" w:rsidRDefault="00000000">
            <w:pPr>
              <w:ind w:left="360"/>
              <w:rPr>
                <w:rFonts w:ascii="Calibri" w:eastAsia="Calibri" w:hAnsi="Calibri" w:cs="Calibri"/>
                <w:sz w:val="24"/>
                <w:szCs w:val="24"/>
              </w:rPr>
            </w:pPr>
            <w:r>
              <w:rPr>
                <w:rFonts w:ascii="Calibri" w:eastAsia="Calibri" w:hAnsi="Calibri" w:cs="Calibri"/>
                <w:sz w:val="24"/>
                <w:szCs w:val="24"/>
              </w:rPr>
              <w:t>Section 1: Overview</w:t>
            </w:r>
          </w:p>
          <w:p w14:paraId="664EBF9F" w14:textId="77777777" w:rsidR="002F37C6" w:rsidRDefault="00000000">
            <w:pPr>
              <w:ind w:left="360"/>
              <w:rPr>
                <w:rFonts w:ascii="Calibri" w:eastAsia="Calibri" w:hAnsi="Calibri" w:cs="Calibri"/>
                <w:sz w:val="24"/>
                <w:szCs w:val="24"/>
              </w:rPr>
            </w:pPr>
            <w:r>
              <w:rPr>
                <w:rFonts w:ascii="Calibri" w:eastAsia="Calibri" w:hAnsi="Calibri" w:cs="Calibri"/>
                <w:sz w:val="24"/>
                <w:szCs w:val="24"/>
              </w:rPr>
              <w:t>Section 2: Debt financing: loans and borrowing</w:t>
            </w:r>
          </w:p>
          <w:p w14:paraId="761A1671" w14:textId="77777777" w:rsidR="002F37C6" w:rsidRDefault="00000000">
            <w:pPr>
              <w:ind w:left="360"/>
              <w:rPr>
                <w:rFonts w:ascii="Calibri" w:eastAsia="Calibri" w:hAnsi="Calibri" w:cs="Calibri"/>
                <w:sz w:val="24"/>
                <w:szCs w:val="24"/>
              </w:rPr>
            </w:pPr>
            <w:r>
              <w:rPr>
                <w:rFonts w:ascii="Calibri" w:eastAsia="Calibri" w:hAnsi="Calibri" w:cs="Calibri"/>
                <w:sz w:val="24"/>
                <w:szCs w:val="24"/>
              </w:rPr>
              <w:t>Section 3: Equity financing – best practice</w:t>
            </w:r>
          </w:p>
          <w:p w14:paraId="61DBEB87" w14:textId="77777777" w:rsidR="002F37C6" w:rsidRDefault="002F37C6">
            <w:pPr>
              <w:ind w:left="360"/>
              <w:rPr>
                <w:rFonts w:ascii="Calibri" w:eastAsia="Calibri" w:hAnsi="Calibri" w:cs="Calibri"/>
                <w:sz w:val="24"/>
                <w:szCs w:val="24"/>
              </w:rPr>
            </w:pPr>
          </w:p>
          <w:p w14:paraId="4CE78B42" w14:textId="77777777" w:rsidR="002F37C6" w:rsidRDefault="00000000">
            <w:pPr>
              <w:ind w:left="360"/>
              <w:rPr>
                <w:rFonts w:ascii="Calibri" w:eastAsia="Calibri" w:hAnsi="Calibri" w:cs="Calibri"/>
                <w:b/>
                <w:color w:val="CC00CC"/>
                <w:sz w:val="24"/>
                <w:szCs w:val="24"/>
              </w:rPr>
            </w:pPr>
            <w:r>
              <w:rPr>
                <w:rFonts w:ascii="Calibri" w:eastAsia="Calibri" w:hAnsi="Calibri" w:cs="Calibri"/>
                <w:b/>
                <w:color w:val="CC00CC"/>
                <w:sz w:val="24"/>
                <w:szCs w:val="24"/>
              </w:rPr>
              <w:t>Unit 3: Inflation</w:t>
            </w:r>
          </w:p>
          <w:p w14:paraId="69D64E6C" w14:textId="77777777" w:rsidR="002F37C6" w:rsidRDefault="00000000">
            <w:pPr>
              <w:ind w:left="360"/>
              <w:rPr>
                <w:rFonts w:ascii="Calibri" w:eastAsia="Calibri" w:hAnsi="Calibri" w:cs="Calibri"/>
                <w:sz w:val="24"/>
                <w:szCs w:val="24"/>
              </w:rPr>
            </w:pPr>
            <w:r>
              <w:rPr>
                <w:rFonts w:ascii="Calibri" w:eastAsia="Calibri" w:hAnsi="Calibri" w:cs="Calibri"/>
                <w:sz w:val="24"/>
                <w:szCs w:val="24"/>
              </w:rPr>
              <w:t>Section 1: Overview</w:t>
            </w:r>
          </w:p>
          <w:p w14:paraId="5D8B7134" w14:textId="77777777" w:rsidR="002F37C6" w:rsidRDefault="00000000">
            <w:pPr>
              <w:ind w:left="360"/>
              <w:rPr>
                <w:rFonts w:ascii="Calibri" w:eastAsia="Calibri" w:hAnsi="Calibri" w:cs="Calibri"/>
                <w:sz w:val="24"/>
                <w:szCs w:val="24"/>
              </w:rPr>
            </w:pPr>
            <w:r>
              <w:rPr>
                <w:rFonts w:ascii="Calibri" w:eastAsia="Calibri" w:hAnsi="Calibri" w:cs="Calibri"/>
                <w:sz w:val="24"/>
                <w:szCs w:val="24"/>
              </w:rPr>
              <w:t>Section 2: Inflation dashboard</w:t>
            </w:r>
          </w:p>
          <w:p w14:paraId="4982CE47" w14:textId="77777777" w:rsidR="002F37C6" w:rsidRDefault="00000000">
            <w:pPr>
              <w:ind w:left="360"/>
              <w:rPr>
                <w:rFonts w:ascii="Calibri" w:eastAsia="Calibri" w:hAnsi="Calibri" w:cs="Calibri"/>
                <w:sz w:val="24"/>
                <w:szCs w:val="24"/>
              </w:rPr>
            </w:pPr>
            <w:r>
              <w:rPr>
                <w:rFonts w:ascii="Calibri" w:eastAsia="Calibri" w:hAnsi="Calibri" w:cs="Calibri"/>
                <w:sz w:val="24"/>
                <w:szCs w:val="24"/>
              </w:rPr>
              <w:t>Section 3: Why it matters</w:t>
            </w:r>
          </w:p>
          <w:p w14:paraId="3A305355" w14:textId="77777777" w:rsidR="002F37C6" w:rsidRDefault="00000000">
            <w:pPr>
              <w:ind w:left="360"/>
              <w:rPr>
                <w:rFonts w:ascii="Calibri" w:eastAsia="Calibri" w:hAnsi="Calibri" w:cs="Calibri"/>
                <w:sz w:val="24"/>
                <w:szCs w:val="24"/>
              </w:rPr>
            </w:pPr>
            <w:r>
              <w:rPr>
                <w:rFonts w:ascii="Calibri" w:eastAsia="Calibri" w:hAnsi="Calibri" w:cs="Calibri"/>
                <w:sz w:val="24"/>
                <w:szCs w:val="24"/>
              </w:rPr>
              <w:t>Section 4: How to manage it – best practice</w:t>
            </w:r>
          </w:p>
          <w:p w14:paraId="6AF9C00A" w14:textId="77777777" w:rsidR="002F37C6" w:rsidRDefault="002F37C6">
            <w:pPr>
              <w:ind w:left="360"/>
              <w:rPr>
                <w:rFonts w:ascii="Calibri" w:eastAsia="Calibri" w:hAnsi="Calibri" w:cs="Calibri"/>
                <w:b/>
                <w:sz w:val="24"/>
                <w:szCs w:val="24"/>
              </w:rPr>
            </w:pPr>
          </w:p>
        </w:tc>
      </w:tr>
      <w:tr w:rsidR="002F37C6" w14:paraId="03677950" w14:textId="77777777">
        <w:trPr>
          <w:trHeight w:val="5148"/>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3CA2D07"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t>Content development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6E2E4659" w14:textId="77777777" w:rsidR="002F37C6" w:rsidRDefault="00000000">
            <w:pPr>
              <w:jc w:val="both"/>
              <w:rPr>
                <w:rFonts w:ascii="Calibri" w:eastAsia="Calibri" w:hAnsi="Calibri" w:cs="Calibri"/>
                <w:b/>
                <w:color w:val="CC00CC"/>
                <w:sz w:val="28"/>
                <w:szCs w:val="28"/>
              </w:rPr>
            </w:pPr>
            <w:r>
              <w:rPr>
                <w:rFonts w:ascii="Calibri" w:eastAsia="Calibri" w:hAnsi="Calibri" w:cs="Calibri"/>
                <w:b/>
                <w:color w:val="CC00CC"/>
                <w:sz w:val="28"/>
                <w:szCs w:val="28"/>
              </w:rPr>
              <w:t>Unit 1: Debt vs Equity Finance</w:t>
            </w:r>
          </w:p>
          <w:p w14:paraId="004DB840" w14:textId="77777777" w:rsidR="002F37C6" w:rsidRDefault="002F37C6">
            <w:pPr>
              <w:jc w:val="both"/>
              <w:rPr>
                <w:rFonts w:ascii="Calibri" w:eastAsia="Calibri" w:hAnsi="Calibri" w:cs="Calibri"/>
                <w:b/>
                <w:color w:val="CC00CC"/>
                <w:sz w:val="24"/>
                <w:szCs w:val="24"/>
              </w:rPr>
            </w:pPr>
          </w:p>
          <w:p w14:paraId="40A222BA" w14:textId="77777777" w:rsidR="002F37C6" w:rsidRDefault="00000000">
            <w:pPr>
              <w:jc w:val="both"/>
              <w:rPr>
                <w:rFonts w:ascii="Calibri" w:eastAsia="Calibri" w:hAnsi="Calibri" w:cs="Calibri"/>
                <w:color w:val="CC00CC"/>
                <w:sz w:val="24"/>
                <w:szCs w:val="24"/>
              </w:rPr>
            </w:pPr>
            <w:r>
              <w:rPr>
                <w:rFonts w:ascii="Calibri" w:eastAsia="Calibri" w:hAnsi="Calibri" w:cs="Calibri"/>
                <w:i/>
                <w:color w:val="CC00CC"/>
                <w:sz w:val="24"/>
                <w:szCs w:val="24"/>
              </w:rPr>
              <w:t>Section 1: Financing cost</w:t>
            </w:r>
          </w:p>
          <w:p w14:paraId="271B0B3F" w14:textId="77777777" w:rsidR="002F37C6" w:rsidRDefault="002F37C6">
            <w:pPr>
              <w:jc w:val="both"/>
              <w:rPr>
                <w:rFonts w:ascii="Calibri" w:eastAsia="Calibri" w:hAnsi="Calibri" w:cs="Calibri"/>
                <w:sz w:val="24"/>
                <w:szCs w:val="24"/>
              </w:rPr>
            </w:pPr>
          </w:p>
          <w:p w14:paraId="538B314C"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An enterprise funds its operations using two different sources:</w:t>
            </w:r>
          </w:p>
          <w:p w14:paraId="1DEF2068" w14:textId="77777777" w:rsidR="002F37C6" w:rsidRDefault="002F37C6">
            <w:pPr>
              <w:jc w:val="both"/>
              <w:rPr>
                <w:rFonts w:ascii="Calibri" w:eastAsia="Calibri" w:hAnsi="Calibri" w:cs="Calibri"/>
                <w:sz w:val="24"/>
                <w:szCs w:val="24"/>
              </w:rPr>
            </w:pPr>
          </w:p>
          <w:p w14:paraId="79BAE98E" w14:textId="77777777" w:rsidR="002F37C6" w:rsidRDefault="00000000">
            <w:pPr>
              <w:numPr>
                <w:ilvl w:val="0"/>
                <w:numId w:val="1"/>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Equity financing</w:t>
            </w:r>
          </w:p>
          <w:p w14:paraId="129EDA22" w14:textId="77777777" w:rsidR="002F37C6" w:rsidRDefault="00000000">
            <w:pPr>
              <w:numPr>
                <w:ilvl w:val="0"/>
                <w:numId w:val="1"/>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Debt financing</w:t>
            </w:r>
          </w:p>
          <w:p w14:paraId="73231367" w14:textId="77777777" w:rsidR="002F37C6" w:rsidRDefault="002F37C6">
            <w:pPr>
              <w:jc w:val="both"/>
              <w:rPr>
                <w:rFonts w:ascii="Calibri" w:eastAsia="Calibri" w:hAnsi="Calibri" w:cs="Calibri"/>
                <w:b/>
                <w:sz w:val="24"/>
                <w:szCs w:val="24"/>
              </w:rPr>
            </w:pPr>
          </w:p>
          <w:p w14:paraId="23AC5A72"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Capital gains and dividends are required by equity investors, while debt providers seek interest payments.</w:t>
            </w:r>
          </w:p>
          <w:p w14:paraId="26167CFD" w14:textId="77777777" w:rsidR="002F37C6" w:rsidRDefault="002F37C6">
            <w:pPr>
              <w:jc w:val="both"/>
              <w:rPr>
                <w:rFonts w:ascii="Calibri" w:eastAsia="Calibri" w:hAnsi="Calibri" w:cs="Calibri"/>
                <w:sz w:val="24"/>
                <w:szCs w:val="24"/>
              </w:rPr>
            </w:pPr>
          </w:p>
          <w:p w14:paraId="47C5CAE1"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Financing cost (FC)</w:t>
            </w:r>
            <w:r>
              <w:rPr>
                <w:rFonts w:ascii="Calibri" w:eastAsia="Calibri" w:hAnsi="Calibri" w:cs="Calibri"/>
                <w:sz w:val="24"/>
                <w:szCs w:val="24"/>
              </w:rPr>
              <w:t xml:space="preserve">, however, refers to the interest and other fees charged to debt financiers. </w:t>
            </w:r>
            <w:r>
              <w:rPr>
                <w:rFonts w:ascii="Calibri" w:eastAsia="Calibri" w:hAnsi="Calibri" w:cs="Calibri"/>
                <w:b/>
                <w:sz w:val="24"/>
                <w:szCs w:val="24"/>
              </w:rPr>
              <w:t>Interest expense</w:t>
            </w:r>
            <w:r>
              <w:rPr>
                <w:rFonts w:ascii="Calibri" w:eastAsia="Calibri" w:hAnsi="Calibri" w:cs="Calibri"/>
                <w:sz w:val="24"/>
                <w:szCs w:val="24"/>
              </w:rPr>
              <w:t xml:space="preserve"> can be incurred on both short-term (less than a year) and long-term financing.</w:t>
            </w:r>
          </w:p>
          <w:p w14:paraId="0A04F2D5" w14:textId="77777777" w:rsidR="002F37C6" w:rsidRDefault="002F37C6">
            <w:pPr>
              <w:jc w:val="both"/>
              <w:rPr>
                <w:rFonts w:ascii="Calibri" w:eastAsia="Calibri" w:hAnsi="Calibri" w:cs="Calibri"/>
                <w:sz w:val="24"/>
                <w:szCs w:val="24"/>
              </w:rPr>
            </w:pPr>
          </w:p>
          <w:p w14:paraId="7AE487BA"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The cost, interest, and other charges associated with an enterprise’s money require to create, purchase assets, or carry out operations – setting up or developing a business – are referred to as </w:t>
            </w:r>
            <w:r>
              <w:rPr>
                <w:rFonts w:ascii="Calibri" w:eastAsia="Calibri" w:hAnsi="Calibri" w:cs="Calibri"/>
                <w:b/>
                <w:sz w:val="24"/>
                <w:szCs w:val="24"/>
              </w:rPr>
              <w:t>financing cost</w:t>
            </w:r>
            <w:r>
              <w:rPr>
                <w:rFonts w:ascii="Calibri" w:eastAsia="Calibri" w:hAnsi="Calibri" w:cs="Calibri"/>
                <w:sz w:val="24"/>
                <w:szCs w:val="24"/>
              </w:rPr>
              <w:t>.</w:t>
            </w:r>
          </w:p>
          <w:p w14:paraId="2C37ED2C" w14:textId="77777777" w:rsidR="002F37C6" w:rsidRDefault="002F37C6">
            <w:pPr>
              <w:jc w:val="both"/>
              <w:rPr>
                <w:rFonts w:ascii="Calibri" w:eastAsia="Calibri" w:hAnsi="Calibri" w:cs="Calibri"/>
                <w:sz w:val="24"/>
                <w:szCs w:val="24"/>
              </w:rPr>
            </w:pPr>
          </w:p>
          <w:p w14:paraId="78927B89" w14:textId="77777777" w:rsidR="002F37C6" w:rsidRDefault="00000000">
            <w:pPr>
              <w:jc w:val="both"/>
              <w:rPr>
                <w:rFonts w:ascii="Calibri" w:eastAsia="Calibri" w:hAnsi="Calibri" w:cs="Calibri"/>
                <w:i/>
                <w:color w:val="CC00CC"/>
                <w:sz w:val="24"/>
                <w:szCs w:val="24"/>
              </w:rPr>
            </w:pPr>
            <w:r>
              <w:rPr>
                <w:rFonts w:ascii="Calibri" w:eastAsia="Calibri" w:hAnsi="Calibri" w:cs="Calibri"/>
                <w:i/>
                <w:color w:val="CC00CC"/>
                <w:sz w:val="24"/>
                <w:szCs w:val="24"/>
              </w:rPr>
              <w:t>Section 2: Interest and interest rate</w:t>
            </w:r>
          </w:p>
          <w:p w14:paraId="269A2CB5" w14:textId="77777777" w:rsidR="002F37C6" w:rsidRDefault="002F37C6">
            <w:pPr>
              <w:jc w:val="both"/>
              <w:rPr>
                <w:rFonts w:ascii="Calibri" w:eastAsia="Calibri" w:hAnsi="Calibri" w:cs="Calibri"/>
                <w:sz w:val="24"/>
                <w:szCs w:val="24"/>
              </w:rPr>
            </w:pPr>
          </w:p>
          <w:p w14:paraId="03B1F200"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The enterprises and the investors in general use the following formula to calculate financing cost:</w:t>
            </w:r>
          </w:p>
          <w:p w14:paraId="5C9DA019" w14:textId="77777777" w:rsidR="002F37C6" w:rsidRDefault="002F37C6">
            <w:pPr>
              <w:jc w:val="both"/>
              <w:rPr>
                <w:rFonts w:ascii="Calibri" w:eastAsia="Calibri" w:hAnsi="Calibri" w:cs="Calibri"/>
                <w:sz w:val="24"/>
                <w:szCs w:val="24"/>
              </w:rPr>
            </w:pPr>
          </w:p>
          <w:p w14:paraId="2613BE78" w14:textId="77777777" w:rsidR="002F37C6" w:rsidRDefault="00000000">
            <w:pPr>
              <w:jc w:val="right"/>
              <w:rPr>
                <w:rFonts w:ascii="Calibri" w:eastAsia="Calibri" w:hAnsi="Calibri" w:cs="Calibri"/>
                <w:b/>
              </w:rPr>
            </w:pPr>
            <w:r>
              <w:rPr>
                <w:rFonts w:ascii="Calibri" w:eastAsia="Calibri" w:hAnsi="Calibri" w:cs="Calibri"/>
                <w:b/>
              </w:rPr>
              <w:t xml:space="preserve">(Total amount paid back </w:t>
            </w:r>
            <w:r>
              <w:rPr>
                <w:rFonts w:ascii="Calibri" w:eastAsia="Calibri" w:hAnsi="Calibri" w:cs="Calibri"/>
                <w:b/>
                <w:color w:val="000000"/>
              </w:rPr>
              <w:t>– Total amount borrowed)</w:t>
            </w:r>
          </w:p>
          <w:p w14:paraId="5E7EBDD6" w14:textId="77777777" w:rsidR="002F37C6" w:rsidRDefault="00000000">
            <w:pPr>
              <w:jc w:val="both"/>
              <w:rPr>
                <w:rFonts w:ascii="Calibri" w:eastAsia="Calibri" w:hAnsi="Calibri" w:cs="Calibri"/>
                <w:b/>
              </w:rPr>
            </w:pPr>
            <w:r>
              <w:rPr>
                <w:rFonts w:ascii="Calibri" w:eastAsia="Calibri" w:hAnsi="Calibri" w:cs="Calibri"/>
                <w:b/>
              </w:rPr>
              <w:t xml:space="preserve">Interest cost = </w:t>
            </w:r>
            <w:r>
              <w:rPr>
                <w:noProof/>
              </w:rPr>
              <mc:AlternateContent>
                <mc:Choice Requires="wps">
                  <w:drawing>
                    <wp:anchor distT="0" distB="0" distL="114300" distR="114300" simplePos="0" relativeHeight="251658240" behindDoc="0" locked="0" layoutInCell="1" hidden="0" allowOverlap="1" wp14:anchorId="7C106BA5" wp14:editId="1CFE8C8F">
                      <wp:simplePos x="0" y="0"/>
                      <wp:positionH relativeFrom="column">
                        <wp:posOffset>850900</wp:posOffset>
                      </wp:positionH>
                      <wp:positionV relativeFrom="paragraph">
                        <wp:posOffset>88900</wp:posOffset>
                      </wp:positionV>
                      <wp:extent cx="0" cy="12700"/>
                      <wp:effectExtent l="0" t="0" r="0" b="0"/>
                      <wp:wrapNone/>
                      <wp:docPr id="232" name="Conector recto de flecha 232"/>
                      <wp:cNvGraphicFramePr/>
                      <a:graphic xmlns:a="http://schemas.openxmlformats.org/drawingml/2006/main">
                        <a:graphicData uri="http://schemas.microsoft.com/office/word/2010/wordprocessingShape">
                          <wps:wsp>
                            <wps:cNvCnPr/>
                            <wps:spPr>
                              <a:xfrm>
                                <a:off x="3863990" y="3780000"/>
                                <a:ext cx="296402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88900</wp:posOffset>
                      </wp:positionV>
                      <wp:extent cx="0" cy="12700"/>
                      <wp:effectExtent b="0" l="0" r="0" t="0"/>
                      <wp:wrapNone/>
                      <wp:docPr id="232"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3F459615" w14:textId="77777777" w:rsidR="002F37C6" w:rsidRDefault="00000000">
            <w:pPr>
              <w:jc w:val="center"/>
              <w:rPr>
                <w:rFonts w:ascii="Calibri" w:eastAsia="Calibri" w:hAnsi="Calibri" w:cs="Calibri"/>
                <w:b/>
              </w:rPr>
            </w:pPr>
            <w:r>
              <w:rPr>
                <w:rFonts w:ascii="Calibri" w:eastAsia="Calibri" w:hAnsi="Calibri" w:cs="Calibri"/>
                <w:b/>
              </w:rPr>
              <w:t xml:space="preserve">                      Total amount borrowed</w:t>
            </w:r>
          </w:p>
          <w:p w14:paraId="6B9B6736" w14:textId="77777777" w:rsidR="002F37C6" w:rsidRDefault="002F37C6">
            <w:pPr>
              <w:jc w:val="both"/>
              <w:rPr>
                <w:rFonts w:ascii="Calibri" w:eastAsia="Calibri" w:hAnsi="Calibri" w:cs="Calibri"/>
                <w:sz w:val="24"/>
                <w:szCs w:val="24"/>
              </w:rPr>
            </w:pPr>
          </w:p>
          <w:p w14:paraId="43D37CAD" w14:textId="77777777" w:rsidR="002F37C6" w:rsidRDefault="00000000">
            <w:pPr>
              <w:jc w:val="center"/>
              <w:rPr>
                <w:rFonts w:ascii="Calibri" w:eastAsia="Calibri" w:hAnsi="Calibri" w:cs="Calibri"/>
                <w:b/>
              </w:rPr>
            </w:pPr>
            <w:r>
              <w:rPr>
                <w:rFonts w:ascii="Calibri" w:eastAsia="Calibri" w:hAnsi="Calibri" w:cs="Calibri"/>
                <w:b/>
              </w:rPr>
              <w:t xml:space="preserve">                      Simple interest</w:t>
            </w:r>
          </w:p>
          <w:p w14:paraId="2362CEA5" w14:textId="77777777" w:rsidR="002F37C6" w:rsidRDefault="00000000">
            <w:pPr>
              <w:jc w:val="both"/>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 </w:t>
            </w:r>
            <w:r>
              <w:rPr>
                <w:noProof/>
              </w:rPr>
              <mc:AlternateContent>
                <mc:Choice Requires="wps">
                  <w:drawing>
                    <wp:anchor distT="0" distB="0" distL="114300" distR="114300" simplePos="0" relativeHeight="251659264" behindDoc="0" locked="0" layoutInCell="1" hidden="0" allowOverlap="1" wp14:anchorId="6C6307EA" wp14:editId="2E337E2A">
                      <wp:simplePos x="0" y="0"/>
                      <wp:positionH relativeFrom="column">
                        <wp:posOffset>850900</wp:posOffset>
                      </wp:positionH>
                      <wp:positionV relativeFrom="paragraph">
                        <wp:posOffset>101600</wp:posOffset>
                      </wp:positionV>
                      <wp:extent cx="0" cy="12700"/>
                      <wp:effectExtent l="0" t="0" r="0" b="0"/>
                      <wp:wrapNone/>
                      <wp:docPr id="227" name="Conector recto de flecha 227"/>
                      <wp:cNvGraphicFramePr/>
                      <a:graphic xmlns:a="http://schemas.openxmlformats.org/drawingml/2006/main">
                        <a:graphicData uri="http://schemas.microsoft.com/office/word/2010/wordprocessingShape">
                          <wps:wsp>
                            <wps:cNvCnPr/>
                            <wps:spPr>
                              <a:xfrm>
                                <a:off x="3864228" y="3780000"/>
                                <a:ext cx="296354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101600</wp:posOffset>
                      </wp:positionV>
                      <wp:extent cx="0" cy="12700"/>
                      <wp:effectExtent b="0" l="0" r="0" t="0"/>
                      <wp:wrapNone/>
                      <wp:docPr id="22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209E4298" w14:textId="77777777" w:rsidR="002F37C6" w:rsidRDefault="00000000">
            <w:pPr>
              <w:jc w:val="center"/>
              <w:rPr>
                <w:rFonts w:ascii="Calibri" w:eastAsia="Calibri" w:hAnsi="Calibri" w:cs="Calibri"/>
                <w:b/>
              </w:rPr>
            </w:pPr>
            <w:r>
              <w:rPr>
                <w:rFonts w:ascii="Calibri" w:eastAsia="Calibri" w:hAnsi="Calibri" w:cs="Calibri"/>
                <w:b/>
              </w:rPr>
              <w:t xml:space="preserve">                       Principle amount</w:t>
            </w:r>
          </w:p>
          <w:p w14:paraId="726D92F6" w14:textId="77777777" w:rsidR="002F37C6" w:rsidRDefault="002F37C6">
            <w:pPr>
              <w:jc w:val="both"/>
              <w:rPr>
                <w:rFonts w:ascii="Calibri" w:eastAsia="Calibri" w:hAnsi="Calibri" w:cs="Calibri"/>
                <w:b/>
                <w:sz w:val="24"/>
                <w:szCs w:val="24"/>
              </w:rPr>
            </w:pPr>
          </w:p>
          <w:p w14:paraId="70ABEE16"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In order to better understand the concept of interest and thus financing cost, reference must be made to the interest rate by introducing the concept of time, i.e. the time required to repay the financing.</w:t>
            </w:r>
          </w:p>
          <w:p w14:paraId="0ED9B29D" w14:textId="77777777" w:rsidR="002F37C6" w:rsidRDefault="002F37C6">
            <w:pPr>
              <w:jc w:val="both"/>
              <w:rPr>
                <w:rFonts w:ascii="Calibri" w:eastAsia="Calibri" w:hAnsi="Calibri" w:cs="Calibri"/>
                <w:sz w:val="24"/>
                <w:szCs w:val="24"/>
              </w:rPr>
            </w:pPr>
          </w:p>
          <w:p w14:paraId="50A5E4CF"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 xml:space="preserve">Interest cost </w:t>
            </w:r>
            <w:r>
              <w:rPr>
                <w:rFonts w:ascii="Wingdings" w:eastAsia="Wingdings" w:hAnsi="Wingdings" w:cs="Wingdings"/>
                <w:b/>
                <w:sz w:val="24"/>
                <w:szCs w:val="24"/>
              </w:rPr>
              <w:t>🡪</w:t>
            </w:r>
            <w:r>
              <w:rPr>
                <w:rFonts w:ascii="Calibri" w:eastAsia="Calibri" w:hAnsi="Calibri" w:cs="Calibri"/>
                <w:b/>
                <w:sz w:val="24"/>
                <w:szCs w:val="24"/>
              </w:rPr>
              <w:t xml:space="preserve"> annualised and compounded </w:t>
            </w:r>
            <w:r>
              <w:rPr>
                <w:rFonts w:ascii="Wingdings" w:eastAsia="Wingdings" w:hAnsi="Wingdings" w:cs="Wingdings"/>
                <w:b/>
                <w:sz w:val="24"/>
                <w:szCs w:val="24"/>
              </w:rPr>
              <w:t>🡪</w:t>
            </w:r>
            <w:r>
              <w:rPr>
                <w:rFonts w:ascii="Calibri" w:eastAsia="Calibri" w:hAnsi="Calibri" w:cs="Calibri"/>
                <w:b/>
                <w:sz w:val="24"/>
                <w:szCs w:val="24"/>
              </w:rPr>
              <w:t xml:space="preserve"> Interest Rate </w:t>
            </w:r>
          </w:p>
          <w:p w14:paraId="0747C6C0" w14:textId="77777777" w:rsidR="002F37C6" w:rsidRDefault="002F37C6">
            <w:pPr>
              <w:jc w:val="both"/>
              <w:rPr>
                <w:rFonts w:ascii="Calibri" w:eastAsia="Calibri" w:hAnsi="Calibri" w:cs="Calibri"/>
                <w:sz w:val="24"/>
                <w:szCs w:val="24"/>
              </w:rPr>
            </w:pPr>
          </w:p>
          <w:p w14:paraId="67A0564A"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P = Principle amount = Total amount borrowed</w:t>
            </w:r>
          </w:p>
          <w:p w14:paraId="0D1B4AF9"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SI = Simple Interest = Total amount paid back – P</w:t>
            </w:r>
          </w:p>
          <w:p w14:paraId="6B17F01F"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t = number periods for a year</w:t>
            </w:r>
          </w:p>
          <w:p w14:paraId="1063C1E9"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r = interest rate</w:t>
            </w:r>
          </w:p>
          <w:p w14:paraId="5E12C9CE" w14:textId="77777777" w:rsidR="002F37C6" w:rsidRDefault="002F37C6">
            <w:pPr>
              <w:jc w:val="both"/>
              <w:rPr>
                <w:rFonts w:ascii="Calibri" w:eastAsia="Calibri" w:hAnsi="Calibri" w:cs="Calibri"/>
                <w:sz w:val="24"/>
                <w:szCs w:val="24"/>
              </w:rPr>
            </w:pPr>
          </w:p>
          <w:p w14:paraId="11D4CC97" w14:textId="77777777" w:rsidR="002F37C6" w:rsidRDefault="00000000">
            <w:pPr>
              <w:jc w:val="both"/>
              <w:rPr>
                <w:rFonts w:ascii="Calibri" w:eastAsia="Calibri" w:hAnsi="Calibri" w:cs="Calibri"/>
                <w:b/>
                <w:sz w:val="24"/>
                <w:szCs w:val="24"/>
              </w:rPr>
            </w:pPr>
            <w:r>
              <w:rPr>
                <w:rFonts w:ascii="Calibri" w:eastAsia="Calibri" w:hAnsi="Calibri" w:cs="Calibri"/>
                <w:b/>
                <w:sz w:val="24"/>
                <w:szCs w:val="24"/>
              </w:rPr>
              <w:t xml:space="preserve">          (SI x 100)</w:t>
            </w:r>
          </w:p>
          <w:p w14:paraId="2BB96DC9" w14:textId="77777777" w:rsidR="002F37C6" w:rsidRDefault="00000000">
            <w:pPr>
              <w:jc w:val="both"/>
              <w:rPr>
                <w:rFonts w:ascii="Calibri" w:eastAsia="Calibri" w:hAnsi="Calibri" w:cs="Calibri"/>
                <w:b/>
                <w:sz w:val="24"/>
                <w:szCs w:val="24"/>
              </w:rPr>
            </w:pPr>
            <w:r>
              <w:rPr>
                <w:rFonts w:ascii="Calibri" w:eastAsia="Calibri" w:hAnsi="Calibri" w:cs="Calibri"/>
                <w:b/>
                <w:sz w:val="24"/>
                <w:szCs w:val="24"/>
              </w:rPr>
              <w:t xml:space="preserve">r = </w:t>
            </w:r>
            <w:r>
              <w:rPr>
                <w:noProof/>
              </w:rPr>
              <mc:AlternateContent>
                <mc:Choice Requires="wps">
                  <w:drawing>
                    <wp:anchor distT="0" distB="0" distL="114300" distR="114300" simplePos="0" relativeHeight="251660288" behindDoc="0" locked="0" layoutInCell="1" hidden="0" allowOverlap="1" wp14:anchorId="087BE94D" wp14:editId="14B1F2DC">
                      <wp:simplePos x="0" y="0"/>
                      <wp:positionH relativeFrom="column">
                        <wp:posOffset>203200</wp:posOffset>
                      </wp:positionH>
                      <wp:positionV relativeFrom="paragraph">
                        <wp:posOffset>76200</wp:posOffset>
                      </wp:positionV>
                      <wp:extent cx="0" cy="12700"/>
                      <wp:effectExtent l="0" t="0" r="0" b="0"/>
                      <wp:wrapNone/>
                      <wp:docPr id="229" name="Conector recto de flecha 229"/>
                      <wp:cNvGraphicFramePr/>
                      <a:graphic xmlns:a="http://schemas.openxmlformats.org/drawingml/2006/main">
                        <a:graphicData uri="http://schemas.microsoft.com/office/word/2010/wordprocessingShape">
                          <wps:wsp>
                            <wps:cNvCnPr/>
                            <wps:spPr>
                              <a:xfrm>
                                <a:off x="4923377" y="3780000"/>
                                <a:ext cx="845246"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76200</wp:posOffset>
                      </wp:positionV>
                      <wp:extent cx="0" cy="12700"/>
                      <wp:effectExtent b="0" l="0" r="0" t="0"/>
                      <wp:wrapNone/>
                      <wp:docPr id="22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03B582F4" w14:textId="77777777" w:rsidR="002F37C6" w:rsidRDefault="00000000">
            <w:pPr>
              <w:jc w:val="both"/>
              <w:rPr>
                <w:rFonts w:ascii="Calibri" w:eastAsia="Calibri" w:hAnsi="Calibri" w:cs="Calibri"/>
                <w:b/>
                <w:sz w:val="24"/>
                <w:szCs w:val="24"/>
              </w:rPr>
            </w:pPr>
            <w:r>
              <w:rPr>
                <w:rFonts w:ascii="Calibri" w:eastAsia="Calibri" w:hAnsi="Calibri" w:cs="Calibri"/>
                <w:b/>
                <w:sz w:val="24"/>
                <w:szCs w:val="24"/>
              </w:rPr>
              <w:t xml:space="preserve">             (P x t)</w:t>
            </w:r>
          </w:p>
          <w:p w14:paraId="656D7054" w14:textId="77777777" w:rsidR="002F37C6" w:rsidRDefault="002F37C6">
            <w:pPr>
              <w:jc w:val="both"/>
              <w:rPr>
                <w:rFonts w:ascii="Calibri" w:eastAsia="Calibri" w:hAnsi="Calibri" w:cs="Calibri"/>
                <w:b/>
                <w:sz w:val="24"/>
                <w:szCs w:val="24"/>
              </w:rPr>
            </w:pPr>
          </w:p>
          <w:p w14:paraId="327B2E5E" w14:textId="77777777" w:rsidR="002F37C6" w:rsidRDefault="00000000">
            <w:pPr>
              <w:jc w:val="center"/>
              <w:rPr>
                <w:rFonts w:ascii="Calibri" w:eastAsia="Calibri" w:hAnsi="Calibri" w:cs="Calibri"/>
                <w:b/>
                <w:sz w:val="24"/>
                <w:szCs w:val="24"/>
              </w:rPr>
            </w:pPr>
            <w:r>
              <w:rPr>
                <w:rFonts w:ascii="Calibri" w:eastAsia="Calibri" w:hAnsi="Calibri" w:cs="Calibri"/>
                <w:b/>
                <w:sz w:val="24"/>
                <w:szCs w:val="24"/>
              </w:rPr>
              <w:t>Example 1:</w:t>
            </w:r>
          </w:p>
          <w:p w14:paraId="3AAE9C8C" w14:textId="77777777" w:rsidR="002F37C6" w:rsidRDefault="002F37C6">
            <w:pPr>
              <w:jc w:val="both"/>
              <w:rPr>
                <w:rFonts w:ascii="Calibri" w:eastAsia="Calibri" w:hAnsi="Calibri" w:cs="Calibri"/>
                <w:sz w:val="24"/>
                <w:szCs w:val="24"/>
              </w:rPr>
            </w:pPr>
          </w:p>
          <w:p w14:paraId="57B87CE0"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                €100                          r = ?                        €1400        </w:t>
            </w:r>
          </w:p>
          <w:p w14:paraId="5B9B8B4B" w14:textId="77777777" w:rsidR="002F37C6" w:rsidRDefault="00000000">
            <w:pPr>
              <w:jc w:val="both"/>
              <w:rPr>
                <w:rFonts w:ascii="Calibri" w:eastAsia="Calibri" w:hAnsi="Calibri" w:cs="Calibri"/>
                <w:sz w:val="24"/>
                <w:szCs w:val="24"/>
              </w:rPr>
            </w:pPr>
            <w:r>
              <w:rPr>
                <w:noProof/>
              </w:rPr>
              <mc:AlternateContent>
                <mc:Choice Requires="wps">
                  <w:drawing>
                    <wp:anchor distT="0" distB="0" distL="114300" distR="114300" simplePos="0" relativeHeight="251661312" behindDoc="0" locked="0" layoutInCell="1" hidden="0" allowOverlap="1" wp14:anchorId="09BEAB21" wp14:editId="72B7D638">
                      <wp:simplePos x="0" y="0"/>
                      <wp:positionH relativeFrom="column">
                        <wp:posOffset>711200</wp:posOffset>
                      </wp:positionH>
                      <wp:positionV relativeFrom="paragraph">
                        <wp:posOffset>101600</wp:posOffset>
                      </wp:positionV>
                      <wp:extent cx="0" cy="12700"/>
                      <wp:effectExtent l="0" t="0" r="0" b="0"/>
                      <wp:wrapNone/>
                      <wp:docPr id="224" name="Conector recto de flecha 224"/>
                      <wp:cNvGraphicFramePr/>
                      <a:graphic xmlns:a="http://schemas.openxmlformats.org/drawingml/2006/main">
                        <a:graphicData uri="http://schemas.microsoft.com/office/word/2010/wordprocessingShape">
                          <wps:wsp>
                            <wps:cNvCnPr/>
                            <wps:spPr>
                              <a:xfrm>
                                <a:off x="4227788" y="3780000"/>
                                <a:ext cx="2236424"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101600</wp:posOffset>
                      </wp:positionV>
                      <wp:extent cx="0" cy="12700"/>
                      <wp:effectExtent b="0" l="0" r="0" t="0"/>
                      <wp:wrapNone/>
                      <wp:docPr id="22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793BA7FD"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                    t</w:t>
            </w:r>
            <w:r>
              <w:rPr>
                <w:rFonts w:ascii="Calibri" w:eastAsia="Calibri" w:hAnsi="Calibri" w:cs="Calibri"/>
                <w:sz w:val="24"/>
                <w:szCs w:val="24"/>
                <w:vertAlign w:val="subscript"/>
              </w:rPr>
              <w:t xml:space="preserve">0                                                                                                  </w:t>
            </w:r>
            <w:r>
              <w:rPr>
                <w:rFonts w:ascii="Calibri" w:eastAsia="Calibri" w:hAnsi="Calibri" w:cs="Calibri"/>
                <w:sz w:val="24"/>
                <w:szCs w:val="24"/>
              </w:rPr>
              <w:t>t</w:t>
            </w:r>
            <w:r>
              <w:rPr>
                <w:rFonts w:ascii="Calibri" w:eastAsia="Calibri" w:hAnsi="Calibri" w:cs="Calibri"/>
                <w:sz w:val="24"/>
                <w:szCs w:val="24"/>
                <w:vertAlign w:val="subscript"/>
              </w:rPr>
              <w:t>1</w:t>
            </w:r>
            <w:r>
              <w:rPr>
                <w:rFonts w:ascii="Calibri" w:eastAsia="Calibri" w:hAnsi="Calibri" w:cs="Calibri"/>
                <w:sz w:val="24"/>
                <w:szCs w:val="24"/>
              </w:rPr>
              <w:t xml:space="preserve"> = 24 months</w:t>
            </w:r>
          </w:p>
          <w:p w14:paraId="00A89CC2" w14:textId="77777777" w:rsidR="002F37C6" w:rsidRDefault="002F37C6">
            <w:pPr>
              <w:jc w:val="both"/>
              <w:rPr>
                <w:rFonts w:ascii="Calibri" w:eastAsia="Calibri" w:hAnsi="Calibri" w:cs="Calibri"/>
                <w:sz w:val="24"/>
                <w:szCs w:val="24"/>
              </w:rPr>
            </w:pPr>
          </w:p>
          <w:p w14:paraId="5F927E17"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P = 1000</w:t>
            </w:r>
          </w:p>
          <w:p w14:paraId="11FC1A5E"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Total amount paid back = 1400</w:t>
            </w:r>
          </w:p>
          <w:p w14:paraId="0F8C3735"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SI = 1400 – 1000 = 400</w:t>
            </w:r>
          </w:p>
          <w:p w14:paraId="112EA26E"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t = t</w:t>
            </w:r>
            <w:r>
              <w:rPr>
                <w:rFonts w:ascii="Calibri" w:eastAsia="Calibri" w:hAnsi="Calibri" w:cs="Calibri"/>
                <w:sz w:val="24"/>
                <w:szCs w:val="24"/>
                <w:vertAlign w:val="subscript"/>
              </w:rPr>
              <w:t>0</w:t>
            </w:r>
            <w:r>
              <w:rPr>
                <w:rFonts w:ascii="Calibri" w:eastAsia="Calibri" w:hAnsi="Calibri" w:cs="Calibri"/>
                <w:sz w:val="24"/>
                <w:szCs w:val="24"/>
              </w:rPr>
              <w:t xml:space="preserve"> – t</w:t>
            </w:r>
            <w:r>
              <w:rPr>
                <w:rFonts w:ascii="Calibri" w:eastAsia="Calibri" w:hAnsi="Calibri" w:cs="Calibri"/>
                <w:sz w:val="24"/>
                <w:szCs w:val="24"/>
                <w:vertAlign w:val="subscript"/>
              </w:rPr>
              <w:t xml:space="preserve">1 </w:t>
            </w:r>
            <w:r>
              <w:rPr>
                <w:rFonts w:ascii="Calibri" w:eastAsia="Calibri" w:hAnsi="Calibri" w:cs="Calibri"/>
                <w:sz w:val="24"/>
                <w:szCs w:val="24"/>
              </w:rPr>
              <w:t>= 24/12 = 2</w:t>
            </w:r>
          </w:p>
          <w:p w14:paraId="451A15F3" w14:textId="77777777" w:rsidR="002F37C6" w:rsidRDefault="002F37C6">
            <w:pPr>
              <w:jc w:val="both"/>
              <w:rPr>
                <w:rFonts w:ascii="Calibri" w:eastAsia="Calibri" w:hAnsi="Calibri" w:cs="Calibri"/>
                <w:sz w:val="24"/>
                <w:szCs w:val="24"/>
              </w:rPr>
            </w:pPr>
          </w:p>
          <w:p w14:paraId="14C8E9C4" w14:textId="77777777" w:rsidR="002F37C6" w:rsidRDefault="00000000">
            <w:pPr>
              <w:jc w:val="both"/>
              <w:rPr>
                <w:rFonts w:ascii="Calibri" w:eastAsia="Calibri" w:hAnsi="Calibri" w:cs="Calibri"/>
                <w:b/>
                <w:sz w:val="24"/>
                <w:szCs w:val="24"/>
              </w:rPr>
            </w:pPr>
            <w:r>
              <w:rPr>
                <w:rFonts w:ascii="Calibri" w:eastAsia="Calibri" w:hAnsi="Calibri" w:cs="Calibri"/>
                <w:b/>
                <w:sz w:val="24"/>
                <w:szCs w:val="24"/>
              </w:rPr>
              <w:t>r = (400 x 100) / (1000 x 2) = 20%</w:t>
            </w:r>
          </w:p>
          <w:p w14:paraId="7ABCB98C" w14:textId="77777777" w:rsidR="002F37C6" w:rsidRDefault="002F37C6">
            <w:pPr>
              <w:jc w:val="both"/>
              <w:rPr>
                <w:rFonts w:ascii="Calibri" w:eastAsia="Calibri" w:hAnsi="Calibri" w:cs="Calibri"/>
                <w:b/>
                <w:sz w:val="24"/>
                <w:szCs w:val="24"/>
              </w:rPr>
            </w:pPr>
          </w:p>
          <w:p w14:paraId="35273CA7"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20% is the interest rate – i.e. the portion of the financing that is charged as interest to an enterprise, expressed as an annual </w:t>
            </w:r>
            <w:r>
              <w:rPr>
                <w:rFonts w:ascii="Calibri" w:eastAsia="Calibri" w:hAnsi="Calibri" w:cs="Calibri"/>
                <w:sz w:val="24"/>
                <w:szCs w:val="24"/>
              </w:rPr>
              <w:lastRenderedPageBreak/>
              <w:t>percentage of the outstanding financing.</w:t>
            </w:r>
          </w:p>
          <w:p w14:paraId="3D4E91D5" w14:textId="77777777" w:rsidR="002F37C6" w:rsidRDefault="002F37C6">
            <w:pPr>
              <w:jc w:val="both"/>
              <w:rPr>
                <w:rFonts w:ascii="Calibri" w:eastAsia="Calibri" w:hAnsi="Calibri" w:cs="Calibri"/>
                <w:sz w:val="24"/>
                <w:szCs w:val="24"/>
              </w:rPr>
            </w:pPr>
          </w:p>
          <w:p w14:paraId="0A3D76F1"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Compound Interest (CI)</w:t>
            </w:r>
            <w:r>
              <w:rPr>
                <w:rFonts w:ascii="Calibri" w:eastAsia="Calibri" w:hAnsi="Calibri" w:cs="Calibri"/>
                <w:sz w:val="24"/>
                <w:szCs w:val="24"/>
              </w:rPr>
              <w:t>,</w:t>
            </w:r>
            <w:r>
              <w:rPr>
                <w:rFonts w:ascii="Calibri" w:eastAsia="Calibri" w:hAnsi="Calibri" w:cs="Calibri"/>
                <w:b/>
                <w:sz w:val="24"/>
                <w:szCs w:val="24"/>
              </w:rPr>
              <w:t xml:space="preserve"> </w:t>
            </w:r>
            <w:r>
              <w:rPr>
                <w:rFonts w:ascii="Calibri" w:eastAsia="Calibri" w:hAnsi="Calibri" w:cs="Calibri"/>
                <w:sz w:val="24"/>
                <w:szCs w:val="24"/>
              </w:rPr>
              <w:t>also called interest on interest, is another method to calculate financing cost. It is applied to both the capital – principle – and the accumulated interest earned in prior periods.</w:t>
            </w:r>
          </w:p>
          <w:p w14:paraId="7308B7DE" w14:textId="77777777" w:rsidR="002F37C6" w:rsidRDefault="002F37C6">
            <w:pPr>
              <w:jc w:val="both"/>
              <w:rPr>
                <w:rFonts w:ascii="Calibri" w:eastAsia="Calibri" w:hAnsi="Calibri" w:cs="Calibri"/>
                <w:sz w:val="24"/>
                <w:szCs w:val="24"/>
              </w:rPr>
            </w:pPr>
          </w:p>
          <w:p w14:paraId="3082A1F5"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At the end of the first year the enterprise owes the principle amount's portion plus interest for that year. At the end of the second year, the enterprise owes the principal's portion plus the interest for that year plus the interest on interest for the previous year. And so on.</w:t>
            </w:r>
          </w:p>
          <w:p w14:paraId="1E8BF378" w14:textId="77777777" w:rsidR="002F37C6" w:rsidRDefault="002F37C6">
            <w:pPr>
              <w:jc w:val="both"/>
              <w:rPr>
                <w:rFonts w:ascii="Calibri" w:eastAsia="Calibri" w:hAnsi="Calibri" w:cs="Calibri"/>
                <w:sz w:val="24"/>
                <w:szCs w:val="24"/>
              </w:rPr>
            </w:pPr>
          </w:p>
          <w:p w14:paraId="7A0816A9"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So, </w:t>
            </w:r>
            <w:r>
              <w:rPr>
                <w:rFonts w:ascii="Calibri" w:eastAsia="Calibri" w:hAnsi="Calibri" w:cs="Calibri"/>
                <w:b/>
                <w:sz w:val="24"/>
                <w:szCs w:val="24"/>
              </w:rPr>
              <w:t>when compounding (</w:t>
            </w:r>
            <w:r>
              <w:rPr>
                <w:rFonts w:ascii="Wingdings" w:eastAsia="Wingdings" w:hAnsi="Wingdings" w:cs="Wingdings"/>
                <w:b/>
                <w:sz w:val="24"/>
                <w:szCs w:val="24"/>
              </w:rPr>
              <w:t>🡪</w:t>
            </w:r>
            <w:r>
              <w:rPr>
                <w:rFonts w:ascii="Calibri" w:eastAsia="Calibri" w:hAnsi="Calibri" w:cs="Calibri"/>
                <w:b/>
                <w:sz w:val="24"/>
                <w:szCs w:val="24"/>
              </w:rPr>
              <w:t xml:space="preserve"> CI &gt; SI)</w:t>
            </w:r>
            <w:r>
              <w:rPr>
                <w:rFonts w:ascii="Calibri" w:eastAsia="Calibri" w:hAnsi="Calibri" w:cs="Calibri"/>
                <w:sz w:val="24"/>
                <w:szCs w:val="24"/>
              </w:rPr>
              <w:t>, the interest owed is greater than the interest owed when utilising the simple interest approach.</w:t>
            </w:r>
          </w:p>
          <w:p w14:paraId="235A49F5" w14:textId="77777777" w:rsidR="002F37C6" w:rsidRDefault="002F37C6">
            <w:pPr>
              <w:jc w:val="both"/>
              <w:rPr>
                <w:rFonts w:ascii="Calibri" w:eastAsia="Calibri" w:hAnsi="Calibri" w:cs="Calibri"/>
                <w:sz w:val="24"/>
                <w:szCs w:val="24"/>
              </w:rPr>
            </w:pPr>
          </w:p>
          <w:p w14:paraId="59D3F985" w14:textId="77777777" w:rsidR="002F37C6" w:rsidRDefault="00000000">
            <w:pPr>
              <w:jc w:val="center"/>
              <w:rPr>
                <w:rFonts w:ascii="Calibri" w:eastAsia="Calibri" w:hAnsi="Calibri" w:cs="Calibri"/>
                <w:sz w:val="24"/>
                <w:szCs w:val="24"/>
              </w:rPr>
            </w:pPr>
            <w:r>
              <w:rPr>
                <w:rFonts w:ascii="Calibri" w:eastAsia="Calibri" w:hAnsi="Calibri" w:cs="Calibri"/>
                <w:b/>
                <w:sz w:val="24"/>
                <w:szCs w:val="24"/>
              </w:rPr>
              <w:t>CI = P x (1 + r)</w:t>
            </w:r>
            <w:r>
              <w:rPr>
                <w:rFonts w:ascii="Calibri" w:eastAsia="Calibri" w:hAnsi="Calibri" w:cs="Calibri"/>
                <w:b/>
                <w:sz w:val="24"/>
                <w:szCs w:val="24"/>
                <w:vertAlign w:val="superscript"/>
              </w:rPr>
              <w:t xml:space="preserve">t </w:t>
            </w:r>
            <w:r>
              <w:rPr>
                <w:rFonts w:ascii="Calibri" w:eastAsia="Calibri" w:hAnsi="Calibri" w:cs="Calibri"/>
                <w:b/>
                <w:sz w:val="24"/>
                <w:szCs w:val="24"/>
              </w:rPr>
              <w:t>– P</w:t>
            </w:r>
          </w:p>
          <w:p w14:paraId="34184207" w14:textId="77777777" w:rsidR="002F37C6" w:rsidRDefault="002F37C6">
            <w:pPr>
              <w:jc w:val="both"/>
              <w:rPr>
                <w:rFonts w:ascii="Calibri" w:eastAsia="Calibri" w:hAnsi="Calibri" w:cs="Calibri"/>
                <w:sz w:val="24"/>
                <w:szCs w:val="24"/>
              </w:rPr>
            </w:pPr>
          </w:p>
          <w:p w14:paraId="21A9D0CD" w14:textId="77777777" w:rsidR="002F37C6" w:rsidRDefault="00000000">
            <w:pPr>
              <w:jc w:val="center"/>
              <w:rPr>
                <w:rFonts w:ascii="Calibri" w:eastAsia="Calibri" w:hAnsi="Calibri" w:cs="Calibri"/>
                <w:sz w:val="24"/>
                <w:szCs w:val="24"/>
              </w:rPr>
            </w:pPr>
            <w:r>
              <w:rPr>
                <w:rFonts w:ascii="Calibri" w:eastAsia="Calibri" w:hAnsi="Calibri" w:cs="Calibri"/>
                <w:sz w:val="24"/>
                <w:szCs w:val="24"/>
              </w:rPr>
              <w:t>Example 1:</w:t>
            </w:r>
          </w:p>
          <w:p w14:paraId="0ABBFC2D" w14:textId="77777777" w:rsidR="002F37C6" w:rsidRPr="007A5789" w:rsidRDefault="00000000">
            <w:pPr>
              <w:jc w:val="both"/>
              <w:rPr>
                <w:rFonts w:ascii="Calibri" w:eastAsia="Calibri" w:hAnsi="Calibri" w:cs="Calibri"/>
                <w:sz w:val="24"/>
                <w:szCs w:val="24"/>
                <w:lang w:val="es-ES"/>
              </w:rPr>
            </w:pPr>
            <w:r w:rsidRPr="007A5789">
              <w:rPr>
                <w:rFonts w:ascii="Calibri" w:eastAsia="Calibri" w:hAnsi="Calibri" w:cs="Calibri"/>
                <w:sz w:val="24"/>
                <w:szCs w:val="24"/>
                <w:lang w:val="es-ES"/>
              </w:rPr>
              <w:t>P = 1000</w:t>
            </w:r>
          </w:p>
          <w:p w14:paraId="68C60A8F" w14:textId="77777777" w:rsidR="002F37C6" w:rsidRPr="007A5789" w:rsidRDefault="00000000">
            <w:pPr>
              <w:jc w:val="both"/>
              <w:rPr>
                <w:rFonts w:ascii="Calibri" w:eastAsia="Calibri" w:hAnsi="Calibri" w:cs="Calibri"/>
                <w:sz w:val="24"/>
                <w:szCs w:val="24"/>
                <w:lang w:val="es-ES"/>
              </w:rPr>
            </w:pPr>
            <w:r w:rsidRPr="007A5789">
              <w:rPr>
                <w:rFonts w:ascii="Calibri" w:eastAsia="Calibri" w:hAnsi="Calibri" w:cs="Calibri"/>
                <w:sz w:val="24"/>
                <w:szCs w:val="24"/>
                <w:lang w:val="es-ES"/>
              </w:rPr>
              <w:t>SI = 400</w:t>
            </w:r>
          </w:p>
          <w:p w14:paraId="10900358" w14:textId="77777777" w:rsidR="002F37C6" w:rsidRPr="007A5789" w:rsidRDefault="00000000">
            <w:pPr>
              <w:jc w:val="both"/>
              <w:rPr>
                <w:rFonts w:ascii="Calibri" w:eastAsia="Calibri" w:hAnsi="Calibri" w:cs="Calibri"/>
                <w:sz w:val="24"/>
                <w:szCs w:val="24"/>
                <w:lang w:val="es-ES"/>
              </w:rPr>
            </w:pPr>
            <w:r w:rsidRPr="007A5789">
              <w:rPr>
                <w:rFonts w:ascii="Calibri" w:eastAsia="Calibri" w:hAnsi="Calibri" w:cs="Calibri"/>
                <w:sz w:val="24"/>
                <w:szCs w:val="24"/>
                <w:lang w:val="es-ES"/>
              </w:rPr>
              <w:t>t = 2</w:t>
            </w:r>
          </w:p>
          <w:p w14:paraId="7FDCEFF3" w14:textId="77777777" w:rsidR="002F37C6" w:rsidRPr="007A5789" w:rsidRDefault="00000000">
            <w:pPr>
              <w:jc w:val="both"/>
              <w:rPr>
                <w:rFonts w:ascii="Calibri" w:eastAsia="Calibri" w:hAnsi="Calibri" w:cs="Calibri"/>
                <w:sz w:val="24"/>
                <w:szCs w:val="24"/>
                <w:lang w:val="es-ES"/>
              </w:rPr>
            </w:pPr>
            <w:r w:rsidRPr="007A5789">
              <w:rPr>
                <w:rFonts w:ascii="Calibri" w:eastAsia="Calibri" w:hAnsi="Calibri" w:cs="Calibri"/>
                <w:sz w:val="24"/>
                <w:szCs w:val="24"/>
                <w:lang w:val="es-ES"/>
              </w:rPr>
              <w:t>r = 20%</w:t>
            </w:r>
          </w:p>
          <w:p w14:paraId="59EE4B31" w14:textId="77777777" w:rsidR="002F37C6" w:rsidRPr="007A5789" w:rsidRDefault="002F37C6">
            <w:pPr>
              <w:jc w:val="both"/>
              <w:rPr>
                <w:rFonts w:ascii="Calibri" w:eastAsia="Calibri" w:hAnsi="Calibri" w:cs="Calibri"/>
                <w:sz w:val="24"/>
                <w:szCs w:val="24"/>
                <w:lang w:val="es-ES"/>
              </w:rPr>
            </w:pPr>
          </w:p>
          <w:p w14:paraId="25C771D7" w14:textId="77777777" w:rsidR="002F37C6" w:rsidRPr="007A5789" w:rsidRDefault="00000000">
            <w:pPr>
              <w:jc w:val="center"/>
              <w:rPr>
                <w:rFonts w:ascii="Calibri" w:eastAsia="Calibri" w:hAnsi="Calibri" w:cs="Calibri"/>
                <w:sz w:val="24"/>
                <w:szCs w:val="24"/>
                <w:lang w:val="es-ES"/>
              </w:rPr>
            </w:pPr>
            <w:r w:rsidRPr="007A5789">
              <w:rPr>
                <w:rFonts w:ascii="Calibri" w:eastAsia="Calibri" w:hAnsi="Calibri" w:cs="Calibri"/>
                <w:sz w:val="24"/>
                <w:szCs w:val="24"/>
                <w:lang w:val="es-ES"/>
              </w:rPr>
              <w:t>CI = 1000 x (1 + 0,20)</w:t>
            </w:r>
            <w:r w:rsidRPr="007A5789">
              <w:rPr>
                <w:rFonts w:ascii="Calibri" w:eastAsia="Calibri" w:hAnsi="Calibri" w:cs="Calibri"/>
                <w:sz w:val="24"/>
                <w:szCs w:val="24"/>
                <w:vertAlign w:val="superscript"/>
                <w:lang w:val="es-ES"/>
              </w:rPr>
              <w:t>2</w:t>
            </w:r>
            <w:r w:rsidRPr="007A5789">
              <w:rPr>
                <w:rFonts w:ascii="Calibri" w:eastAsia="Calibri" w:hAnsi="Calibri" w:cs="Calibri"/>
                <w:sz w:val="24"/>
                <w:szCs w:val="24"/>
                <w:lang w:val="es-ES"/>
              </w:rPr>
              <w:t xml:space="preserve"> – 1000 = 440</w:t>
            </w:r>
          </w:p>
          <w:p w14:paraId="6F67132E" w14:textId="77777777" w:rsidR="002F37C6" w:rsidRPr="007A5789" w:rsidRDefault="002F37C6">
            <w:pPr>
              <w:jc w:val="center"/>
              <w:rPr>
                <w:rFonts w:ascii="Calibri" w:eastAsia="Calibri" w:hAnsi="Calibri" w:cs="Calibri"/>
                <w:sz w:val="24"/>
                <w:szCs w:val="24"/>
                <w:lang w:val="es-ES"/>
              </w:rPr>
            </w:pPr>
          </w:p>
          <w:p w14:paraId="6057AFE3" w14:textId="77777777" w:rsidR="002F37C6" w:rsidRPr="007A5789" w:rsidRDefault="00000000">
            <w:pPr>
              <w:jc w:val="center"/>
              <w:rPr>
                <w:rFonts w:ascii="Calibri" w:eastAsia="Calibri" w:hAnsi="Calibri" w:cs="Calibri"/>
                <w:b/>
                <w:sz w:val="24"/>
                <w:szCs w:val="24"/>
                <w:lang w:val="es-ES"/>
              </w:rPr>
            </w:pPr>
            <w:r w:rsidRPr="007A5789">
              <w:rPr>
                <w:rFonts w:ascii="Calibri" w:eastAsia="Calibri" w:hAnsi="Calibri" w:cs="Calibri"/>
                <w:b/>
                <w:sz w:val="24"/>
                <w:szCs w:val="24"/>
                <w:lang w:val="es-ES"/>
              </w:rPr>
              <w:t xml:space="preserve">440 &gt; 400 </w:t>
            </w:r>
            <w:r>
              <w:rPr>
                <w:rFonts w:ascii="Wingdings" w:eastAsia="Wingdings" w:hAnsi="Wingdings" w:cs="Wingdings"/>
                <w:b/>
                <w:sz w:val="24"/>
                <w:szCs w:val="24"/>
              </w:rPr>
              <w:t>🡪</w:t>
            </w:r>
            <w:r w:rsidRPr="007A5789">
              <w:rPr>
                <w:rFonts w:ascii="Calibri" w:eastAsia="Calibri" w:hAnsi="Calibri" w:cs="Calibri"/>
                <w:b/>
                <w:sz w:val="24"/>
                <w:szCs w:val="24"/>
                <w:lang w:val="es-ES"/>
              </w:rPr>
              <w:t xml:space="preserve"> CI &gt; SI</w:t>
            </w:r>
          </w:p>
          <w:p w14:paraId="1F039220" w14:textId="77777777" w:rsidR="002F37C6" w:rsidRPr="007A5789" w:rsidRDefault="002F37C6">
            <w:pPr>
              <w:jc w:val="center"/>
              <w:rPr>
                <w:rFonts w:ascii="Calibri" w:eastAsia="Calibri" w:hAnsi="Calibri" w:cs="Calibri"/>
                <w:b/>
                <w:sz w:val="24"/>
                <w:szCs w:val="24"/>
                <w:lang w:val="es-ES"/>
              </w:rPr>
            </w:pPr>
          </w:p>
          <w:p w14:paraId="6709965C"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For shorter time periods, the interest calculation will be similar for both methods – SI and CI. However, as the financing period lengthens, the discrepancy between the two forms of interest estimates rises, pending in favour of CI versus SI.</w:t>
            </w:r>
          </w:p>
          <w:p w14:paraId="75DA4539" w14:textId="77777777" w:rsidR="002F37C6" w:rsidRDefault="002F37C6">
            <w:pPr>
              <w:jc w:val="both"/>
              <w:rPr>
                <w:rFonts w:ascii="Calibri" w:eastAsia="Calibri" w:hAnsi="Calibri" w:cs="Calibri"/>
                <w:sz w:val="24"/>
                <w:szCs w:val="24"/>
              </w:rPr>
            </w:pPr>
          </w:p>
          <w:p w14:paraId="519E9AEF" w14:textId="77777777" w:rsidR="002F37C6" w:rsidRDefault="00000000">
            <w:pPr>
              <w:jc w:val="both"/>
              <w:rPr>
                <w:rFonts w:ascii="Calibri" w:eastAsia="Calibri" w:hAnsi="Calibri" w:cs="Calibri"/>
                <w:sz w:val="24"/>
                <w:szCs w:val="24"/>
              </w:rPr>
            </w:pPr>
            <w:r>
              <w:rPr>
                <w:rFonts w:ascii="Calibri" w:eastAsia="Calibri" w:hAnsi="Calibri" w:cs="Calibri"/>
                <w:i/>
                <w:color w:val="CC00CC"/>
                <w:sz w:val="24"/>
                <w:szCs w:val="24"/>
              </w:rPr>
              <w:t>Section 3: Different types of rates</w:t>
            </w:r>
          </w:p>
          <w:p w14:paraId="4CAAAD26" w14:textId="77777777" w:rsidR="002F37C6" w:rsidRDefault="002F37C6">
            <w:pPr>
              <w:jc w:val="both"/>
              <w:rPr>
                <w:rFonts w:ascii="Calibri" w:eastAsia="Calibri" w:hAnsi="Calibri" w:cs="Calibri"/>
                <w:sz w:val="24"/>
                <w:szCs w:val="24"/>
              </w:rPr>
            </w:pPr>
          </w:p>
          <w:p w14:paraId="4AC15AFA" w14:textId="77777777" w:rsidR="002F37C6" w:rsidRDefault="00000000">
            <w:pPr>
              <w:jc w:val="center"/>
              <w:rPr>
                <w:rFonts w:ascii="Calibri" w:eastAsia="Calibri" w:hAnsi="Calibri" w:cs="Calibri"/>
                <w:b/>
                <w:sz w:val="24"/>
                <w:szCs w:val="24"/>
              </w:rPr>
            </w:pPr>
            <w:r>
              <w:rPr>
                <w:rFonts w:ascii="Calibri" w:eastAsia="Calibri" w:hAnsi="Calibri" w:cs="Calibri"/>
                <w:b/>
                <w:sz w:val="24"/>
                <w:szCs w:val="24"/>
              </w:rPr>
              <w:t>APR vs APY</w:t>
            </w:r>
          </w:p>
          <w:p w14:paraId="76CC104B" w14:textId="77777777" w:rsidR="002F37C6" w:rsidRDefault="002F37C6">
            <w:pPr>
              <w:jc w:val="center"/>
              <w:rPr>
                <w:rFonts w:ascii="Calibri" w:eastAsia="Calibri" w:hAnsi="Calibri" w:cs="Calibri"/>
                <w:b/>
                <w:sz w:val="24"/>
                <w:szCs w:val="24"/>
              </w:rPr>
            </w:pPr>
          </w:p>
          <w:p w14:paraId="0D9A0788"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Annual Percentage Rate (APR)</w:t>
            </w:r>
          </w:p>
          <w:p w14:paraId="691FB0AA"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APR is the annual rate of interest without taking into account the compounding of interest within that year.</w:t>
            </w:r>
          </w:p>
          <w:p w14:paraId="7FC955CD"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ab/>
            </w:r>
          </w:p>
          <w:p w14:paraId="69ED96D3" w14:textId="77777777" w:rsidR="002F37C6" w:rsidRDefault="00000000">
            <w:pPr>
              <w:jc w:val="both"/>
              <w:rPr>
                <w:rFonts w:ascii="Calibri" w:eastAsia="Calibri" w:hAnsi="Calibri" w:cs="Calibri"/>
                <w:b/>
                <w:sz w:val="24"/>
                <w:szCs w:val="24"/>
              </w:rPr>
            </w:pPr>
            <w:r>
              <w:rPr>
                <w:rFonts w:ascii="Calibri" w:eastAsia="Calibri" w:hAnsi="Calibri" w:cs="Calibri"/>
                <w:sz w:val="24"/>
                <w:szCs w:val="24"/>
              </w:rPr>
              <w:lastRenderedPageBreak/>
              <w:tab/>
            </w:r>
            <w:r>
              <w:rPr>
                <w:rFonts w:ascii="Calibri" w:eastAsia="Calibri" w:hAnsi="Calibri" w:cs="Calibri"/>
                <w:b/>
                <w:sz w:val="24"/>
                <w:szCs w:val="24"/>
              </w:rPr>
              <w:t>APR = Periodic Rate x Number of Periods in a Year</w:t>
            </w:r>
          </w:p>
          <w:p w14:paraId="5AC01882" w14:textId="77777777" w:rsidR="002F37C6" w:rsidRDefault="002F37C6">
            <w:pPr>
              <w:jc w:val="both"/>
              <w:rPr>
                <w:rFonts w:ascii="Calibri" w:eastAsia="Calibri" w:hAnsi="Calibri" w:cs="Calibri"/>
                <w:sz w:val="24"/>
                <w:szCs w:val="24"/>
              </w:rPr>
            </w:pPr>
          </w:p>
          <w:p w14:paraId="167916BC"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Annual Percentage Yield (APY)</w:t>
            </w:r>
          </w:p>
          <w:p w14:paraId="3E69E62A"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APY does take into account the effects of intra-year compounding.</w:t>
            </w:r>
          </w:p>
          <w:p w14:paraId="7FAFB81D"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ab/>
            </w:r>
          </w:p>
          <w:p w14:paraId="13372F18" w14:textId="77777777" w:rsidR="002F37C6" w:rsidRDefault="00000000">
            <w:pPr>
              <w:jc w:val="both"/>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APY = (1 + Periodic Rate)</w:t>
            </w:r>
            <w:r>
              <w:rPr>
                <w:rFonts w:ascii="Calibri" w:eastAsia="Calibri" w:hAnsi="Calibri" w:cs="Calibri"/>
                <w:b/>
                <w:sz w:val="24"/>
                <w:szCs w:val="24"/>
                <w:vertAlign w:val="superscript"/>
              </w:rPr>
              <w:t>Number of periods</w:t>
            </w:r>
            <w:r>
              <w:rPr>
                <w:rFonts w:ascii="Calibri" w:eastAsia="Calibri" w:hAnsi="Calibri" w:cs="Calibri"/>
                <w:b/>
                <w:sz w:val="24"/>
                <w:szCs w:val="24"/>
              </w:rPr>
              <w:t xml:space="preserve"> – 1</w:t>
            </w:r>
          </w:p>
          <w:p w14:paraId="47165741" w14:textId="77777777" w:rsidR="002F37C6" w:rsidRDefault="002F37C6">
            <w:pPr>
              <w:jc w:val="both"/>
              <w:rPr>
                <w:rFonts w:ascii="Calibri" w:eastAsia="Calibri" w:hAnsi="Calibri" w:cs="Calibri"/>
                <w:sz w:val="24"/>
                <w:szCs w:val="24"/>
              </w:rPr>
            </w:pPr>
          </w:p>
          <w:p w14:paraId="3F1E208B" w14:textId="77777777" w:rsidR="002F37C6" w:rsidRDefault="00000000">
            <w:pPr>
              <w:jc w:val="center"/>
              <w:rPr>
                <w:rFonts w:ascii="Calibri" w:eastAsia="Calibri" w:hAnsi="Calibri" w:cs="Calibri"/>
                <w:sz w:val="24"/>
                <w:szCs w:val="24"/>
              </w:rPr>
            </w:pPr>
            <w:r>
              <w:rPr>
                <w:rFonts w:ascii="Calibri" w:eastAsia="Calibri" w:hAnsi="Calibri" w:cs="Calibri"/>
                <w:sz w:val="24"/>
                <w:szCs w:val="24"/>
              </w:rPr>
              <w:t>Example 2:</w:t>
            </w:r>
          </w:p>
          <w:p w14:paraId="01D35CBA" w14:textId="77777777" w:rsidR="002F37C6" w:rsidRDefault="002F37C6">
            <w:pPr>
              <w:jc w:val="center"/>
              <w:rPr>
                <w:rFonts w:ascii="Calibri" w:eastAsia="Calibri" w:hAnsi="Calibri" w:cs="Calibri"/>
                <w:sz w:val="24"/>
                <w:szCs w:val="24"/>
              </w:rPr>
            </w:pPr>
          </w:p>
          <w:p w14:paraId="2498F216"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A credit card company might charge 1,5% interest</w:t>
            </w:r>
          </w:p>
          <w:p w14:paraId="1A8BF769"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APR = (1,5% x 12 months) = 18%</w:t>
            </w:r>
          </w:p>
          <w:p w14:paraId="069F3138"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APY = (1 + 0,015)</w:t>
            </w:r>
            <w:r>
              <w:rPr>
                <w:rFonts w:ascii="Calibri" w:eastAsia="Calibri" w:hAnsi="Calibri" w:cs="Calibri"/>
                <w:sz w:val="24"/>
                <w:szCs w:val="24"/>
                <w:vertAlign w:val="superscript"/>
              </w:rPr>
              <w:t>12</w:t>
            </w:r>
            <w:r>
              <w:rPr>
                <w:rFonts w:ascii="Calibri" w:eastAsia="Calibri" w:hAnsi="Calibri" w:cs="Calibri"/>
                <w:sz w:val="24"/>
                <w:szCs w:val="24"/>
              </w:rPr>
              <w:t xml:space="preserve"> – 1 = 19,56%</w:t>
            </w:r>
          </w:p>
          <w:p w14:paraId="242FDC0E" w14:textId="77777777" w:rsidR="002F37C6" w:rsidRDefault="002F37C6">
            <w:pPr>
              <w:jc w:val="both"/>
              <w:rPr>
                <w:rFonts w:ascii="Calibri" w:eastAsia="Calibri" w:hAnsi="Calibri" w:cs="Calibri"/>
                <w:sz w:val="24"/>
                <w:szCs w:val="24"/>
              </w:rPr>
            </w:pPr>
          </w:p>
          <w:p w14:paraId="5B19CD17"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You will be charged the comparable yearly rate of 18% if you just hold a debt on your credit card for one month. However, if you hold that sum for the entire year, your effective interest rate rises to 19,56% due to monthly compounding.</w:t>
            </w:r>
          </w:p>
          <w:p w14:paraId="07DDDA8E" w14:textId="77777777" w:rsidR="002F37C6" w:rsidRDefault="00000000">
            <w:pPr>
              <w:jc w:val="both"/>
              <w:rPr>
                <w:rFonts w:ascii="Calibri" w:eastAsia="Calibri" w:hAnsi="Calibri" w:cs="Calibri"/>
                <w:sz w:val="24"/>
                <w:szCs w:val="24"/>
              </w:rPr>
            </w:pPr>
            <w:r>
              <w:rPr>
                <w:noProof/>
              </w:rPr>
              <mc:AlternateContent>
                <mc:Choice Requires="wpg">
                  <w:drawing>
                    <wp:anchor distT="0" distB="0" distL="114300" distR="114300" simplePos="0" relativeHeight="251662336" behindDoc="0" locked="0" layoutInCell="1" hidden="0" allowOverlap="1" wp14:anchorId="11A21C41" wp14:editId="1322B179">
                      <wp:simplePos x="0" y="0"/>
                      <wp:positionH relativeFrom="column">
                        <wp:posOffset>863600</wp:posOffset>
                      </wp:positionH>
                      <wp:positionV relativeFrom="paragraph">
                        <wp:posOffset>152400</wp:posOffset>
                      </wp:positionV>
                      <wp:extent cx="2094865" cy="794385"/>
                      <wp:effectExtent l="0" t="0" r="0" b="0"/>
                      <wp:wrapNone/>
                      <wp:docPr id="228" name="Rectángulo: esquinas redondeadas 228"/>
                      <wp:cNvGraphicFramePr/>
                      <a:graphic xmlns:a="http://schemas.openxmlformats.org/drawingml/2006/main">
                        <a:graphicData uri="http://schemas.microsoft.com/office/word/2010/wordprocessingShape">
                          <wps:wsp>
                            <wps:cNvSpPr/>
                            <wps:spPr>
                              <a:xfrm>
                                <a:off x="4311268" y="3395508"/>
                                <a:ext cx="2069465" cy="768985"/>
                              </a:xfrm>
                              <a:prstGeom prst="roundRect">
                                <a:avLst>
                                  <a:gd name="adj" fmla="val 16667"/>
                                </a:avLst>
                              </a:prstGeom>
                              <a:solidFill>
                                <a:srgbClr val="CF9ECC"/>
                              </a:solidFill>
                              <a:ln w="25400" cap="flat" cmpd="sng">
                                <a:solidFill>
                                  <a:srgbClr val="CF9ECC"/>
                                </a:solidFill>
                                <a:prstDash val="solid"/>
                                <a:round/>
                                <a:headEnd type="none" w="sm" len="sm"/>
                                <a:tailEnd type="none" w="sm" len="sm"/>
                              </a:ln>
                            </wps:spPr>
                            <wps:txbx>
                              <w:txbxContent>
                                <w:p w14:paraId="5F8E6060" w14:textId="77777777" w:rsidR="002F37C6" w:rsidRDefault="00000000">
                                  <w:pPr>
                                    <w:jc w:val="center"/>
                                    <w:textDirection w:val="btLr"/>
                                  </w:pPr>
                                  <w:r>
                                    <w:rPr>
                                      <w:rFonts w:ascii="Calibri" w:eastAsia="Calibri" w:hAnsi="Calibri" w:cs="Calibri"/>
                                      <w:b/>
                                      <w:color w:val="5F1F5A"/>
                                      <w:sz w:val="24"/>
                                    </w:rPr>
                                    <w:t>Online APR  APY calculator:</w:t>
                                  </w:r>
                                </w:p>
                                <w:p w14:paraId="74142CE5" w14:textId="77777777" w:rsidR="002F37C6" w:rsidRDefault="00000000">
                                  <w:pPr>
                                    <w:jc w:val="center"/>
                                    <w:textDirection w:val="btLr"/>
                                  </w:pPr>
                                  <w:r>
                                    <w:rPr>
                                      <w:rFonts w:ascii="Calibri" w:eastAsia="Calibri" w:hAnsi="Calibri" w:cs="Calibri"/>
                                      <w:b/>
                                      <w:color w:val="5F1F5A"/>
                                      <w:sz w:val="24"/>
                                      <w:u w:val="single"/>
                                    </w:rPr>
                                    <w:t>https://www.aprtoapy.com/</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152400</wp:posOffset>
                      </wp:positionV>
                      <wp:extent cx="2094865" cy="794385"/>
                      <wp:effectExtent b="0" l="0" r="0" t="0"/>
                      <wp:wrapNone/>
                      <wp:docPr id="22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094865" cy="794385"/>
                              </a:xfrm>
                              <a:prstGeom prst="rect"/>
                              <a:ln/>
                            </pic:spPr>
                          </pic:pic>
                        </a:graphicData>
                      </a:graphic>
                    </wp:anchor>
                  </w:drawing>
                </mc:Fallback>
              </mc:AlternateContent>
            </w:r>
          </w:p>
          <w:p w14:paraId="65161BFA" w14:textId="77777777" w:rsidR="002F37C6" w:rsidRDefault="002F37C6">
            <w:pPr>
              <w:jc w:val="both"/>
              <w:rPr>
                <w:rFonts w:ascii="Calibri" w:eastAsia="Calibri" w:hAnsi="Calibri" w:cs="Calibri"/>
                <w:sz w:val="24"/>
                <w:szCs w:val="24"/>
              </w:rPr>
            </w:pPr>
          </w:p>
          <w:p w14:paraId="1C3C2DF9" w14:textId="77777777" w:rsidR="002F37C6" w:rsidRDefault="002F37C6">
            <w:pPr>
              <w:jc w:val="both"/>
              <w:rPr>
                <w:rFonts w:ascii="Calibri" w:eastAsia="Calibri" w:hAnsi="Calibri" w:cs="Calibri"/>
                <w:sz w:val="24"/>
                <w:szCs w:val="24"/>
              </w:rPr>
            </w:pPr>
          </w:p>
          <w:p w14:paraId="4BBC6F5D" w14:textId="77777777" w:rsidR="002F37C6" w:rsidRDefault="002F37C6">
            <w:pPr>
              <w:jc w:val="both"/>
              <w:rPr>
                <w:rFonts w:ascii="Calibri" w:eastAsia="Calibri" w:hAnsi="Calibri" w:cs="Calibri"/>
                <w:sz w:val="24"/>
                <w:szCs w:val="24"/>
              </w:rPr>
            </w:pPr>
          </w:p>
          <w:p w14:paraId="17092EAF" w14:textId="77777777" w:rsidR="002F37C6" w:rsidRDefault="002F37C6">
            <w:pPr>
              <w:jc w:val="both"/>
              <w:rPr>
                <w:rFonts w:ascii="Calibri" w:eastAsia="Calibri" w:hAnsi="Calibri" w:cs="Calibri"/>
                <w:sz w:val="24"/>
                <w:szCs w:val="24"/>
              </w:rPr>
            </w:pPr>
          </w:p>
          <w:p w14:paraId="5650B8A1" w14:textId="77777777" w:rsidR="002F37C6" w:rsidRDefault="002F37C6">
            <w:pPr>
              <w:jc w:val="both"/>
              <w:rPr>
                <w:rFonts w:ascii="Calibri" w:eastAsia="Calibri" w:hAnsi="Calibri" w:cs="Calibri"/>
                <w:b/>
                <w:color w:val="CC00CC"/>
                <w:sz w:val="28"/>
                <w:szCs w:val="28"/>
              </w:rPr>
            </w:pPr>
          </w:p>
          <w:p w14:paraId="71C7D625" w14:textId="77777777" w:rsidR="002F37C6" w:rsidRDefault="00000000">
            <w:pPr>
              <w:jc w:val="both"/>
              <w:rPr>
                <w:rFonts w:ascii="Calibri" w:eastAsia="Calibri" w:hAnsi="Calibri" w:cs="Calibri"/>
                <w:b/>
                <w:color w:val="CC00CC"/>
                <w:sz w:val="28"/>
                <w:szCs w:val="28"/>
              </w:rPr>
            </w:pPr>
            <w:r>
              <w:rPr>
                <w:rFonts w:ascii="Calibri" w:eastAsia="Calibri" w:hAnsi="Calibri" w:cs="Calibri"/>
                <w:b/>
                <w:color w:val="CC00CC"/>
                <w:sz w:val="28"/>
                <w:szCs w:val="28"/>
              </w:rPr>
              <w:t>Unit 2: Debt vs Equity Finance</w:t>
            </w:r>
          </w:p>
          <w:p w14:paraId="1A6F4B98" w14:textId="77777777" w:rsidR="002F37C6" w:rsidRDefault="002F37C6">
            <w:pPr>
              <w:jc w:val="both"/>
              <w:rPr>
                <w:rFonts w:ascii="Calibri" w:eastAsia="Calibri" w:hAnsi="Calibri" w:cs="Calibri"/>
                <w:sz w:val="24"/>
                <w:szCs w:val="24"/>
              </w:rPr>
            </w:pPr>
          </w:p>
          <w:p w14:paraId="3AB3CD54" w14:textId="77777777" w:rsidR="002F37C6" w:rsidRDefault="00000000">
            <w:pPr>
              <w:jc w:val="both"/>
              <w:rPr>
                <w:rFonts w:ascii="Calibri" w:eastAsia="Calibri" w:hAnsi="Calibri" w:cs="Calibri"/>
                <w:sz w:val="24"/>
                <w:szCs w:val="24"/>
              </w:rPr>
            </w:pPr>
            <w:r>
              <w:rPr>
                <w:rFonts w:ascii="Calibri" w:eastAsia="Calibri" w:hAnsi="Calibri" w:cs="Calibri"/>
                <w:i/>
                <w:color w:val="CC00CC"/>
                <w:sz w:val="24"/>
                <w:szCs w:val="24"/>
              </w:rPr>
              <w:t>Section 1: Overview</w:t>
            </w:r>
          </w:p>
          <w:p w14:paraId="1ED8D174" w14:textId="77777777" w:rsidR="002F37C6" w:rsidRDefault="002F37C6">
            <w:pPr>
              <w:jc w:val="both"/>
              <w:rPr>
                <w:rFonts w:ascii="Calibri" w:eastAsia="Calibri" w:hAnsi="Calibri" w:cs="Calibri"/>
                <w:sz w:val="24"/>
                <w:szCs w:val="24"/>
              </w:rPr>
            </w:pPr>
          </w:p>
          <w:p w14:paraId="7EE822FB"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 xml:space="preserve">debt-to-equity ratio (D/E) </w:t>
            </w:r>
            <w:r>
              <w:rPr>
                <w:rFonts w:ascii="Calibri" w:eastAsia="Calibri" w:hAnsi="Calibri" w:cs="Calibri"/>
                <w:sz w:val="24"/>
                <w:szCs w:val="24"/>
              </w:rPr>
              <w:t>indicates how much of an enterprise’s financing is provided by debt and equity in proportion.</w:t>
            </w:r>
          </w:p>
          <w:p w14:paraId="2A930134" w14:textId="77777777" w:rsidR="002F37C6" w:rsidRDefault="00000000">
            <w:pPr>
              <w:jc w:val="both"/>
              <w:rPr>
                <w:rFonts w:ascii="Calibri" w:eastAsia="Calibri" w:hAnsi="Calibri" w:cs="Calibri"/>
                <w:sz w:val="2"/>
                <w:szCs w:val="2"/>
              </w:rPr>
            </w:pPr>
            <w:r>
              <w:rPr>
                <w:rFonts w:ascii="Calibri" w:eastAsia="Calibri" w:hAnsi="Calibri" w:cs="Calibri"/>
                <w:sz w:val="24"/>
                <w:szCs w:val="24"/>
              </w:rPr>
              <w:t xml:space="preserve">           </w:t>
            </w:r>
          </w:p>
          <w:p w14:paraId="64A1F1D8" w14:textId="77777777" w:rsidR="002F37C6" w:rsidRDefault="00000000">
            <w:pPr>
              <w:jc w:val="center"/>
              <w:rPr>
                <w:rFonts w:ascii="Calibri" w:eastAsia="Calibri" w:hAnsi="Calibri" w:cs="Calibri"/>
                <w:b/>
                <w:sz w:val="24"/>
                <w:szCs w:val="24"/>
              </w:rPr>
            </w:pPr>
            <w:r>
              <w:rPr>
                <w:rFonts w:ascii="Calibri" w:eastAsia="Calibri" w:hAnsi="Calibri" w:cs="Calibri"/>
                <w:b/>
                <w:sz w:val="24"/>
                <w:szCs w:val="24"/>
              </w:rPr>
              <w:t>Total Debts</w:t>
            </w:r>
          </w:p>
          <w:p w14:paraId="33C7D006" w14:textId="77777777" w:rsidR="002F37C6" w:rsidRDefault="00000000">
            <w:pPr>
              <w:jc w:val="both"/>
              <w:rPr>
                <w:rFonts w:ascii="Calibri" w:eastAsia="Calibri" w:hAnsi="Calibri" w:cs="Calibri"/>
                <w:b/>
                <w:sz w:val="24"/>
                <w:szCs w:val="24"/>
              </w:rPr>
            </w:pPr>
            <w:r>
              <w:rPr>
                <w:rFonts w:ascii="Calibri" w:eastAsia="Calibri" w:hAnsi="Calibri" w:cs="Calibri"/>
                <w:b/>
                <w:sz w:val="24"/>
                <w:szCs w:val="24"/>
              </w:rPr>
              <w:t xml:space="preserve">D/E = </w:t>
            </w:r>
            <w:r>
              <w:rPr>
                <w:noProof/>
              </w:rPr>
              <mc:AlternateContent>
                <mc:Choice Requires="wpg">
                  <w:drawing>
                    <wp:anchor distT="0" distB="0" distL="114300" distR="114300" simplePos="0" relativeHeight="251663360" behindDoc="0" locked="0" layoutInCell="1" hidden="0" allowOverlap="1" wp14:anchorId="34FF29DA" wp14:editId="3BF56132">
                      <wp:simplePos x="0" y="0"/>
                      <wp:positionH relativeFrom="column">
                        <wp:posOffset>419100</wp:posOffset>
                      </wp:positionH>
                      <wp:positionV relativeFrom="paragraph">
                        <wp:posOffset>88900</wp:posOffset>
                      </wp:positionV>
                      <wp:extent cx="2947670" cy="32385"/>
                      <wp:effectExtent l="0" t="0" r="0" b="0"/>
                      <wp:wrapNone/>
                      <wp:docPr id="226" name="Conector recto de flecha 226"/>
                      <wp:cNvGraphicFramePr/>
                      <a:graphic xmlns:a="http://schemas.openxmlformats.org/drawingml/2006/main">
                        <a:graphicData uri="http://schemas.microsoft.com/office/word/2010/wordprocessingShape">
                          <wps:wsp>
                            <wps:cNvCnPr/>
                            <wps:spPr>
                              <a:xfrm rot="10800000">
                                <a:off x="3876928" y="3768570"/>
                                <a:ext cx="2938145" cy="228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88900</wp:posOffset>
                      </wp:positionV>
                      <wp:extent cx="2947670" cy="32385"/>
                      <wp:effectExtent b="0" l="0" r="0" t="0"/>
                      <wp:wrapNone/>
                      <wp:docPr id="22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947670" cy="32385"/>
                              </a:xfrm>
                              <a:prstGeom prst="rect"/>
                              <a:ln/>
                            </pic:spPr>
                          </pic:pic>
                        </a:graphicData>
                      </a:graphic>
                    </wp:anchor>
                  </w:drawing>
                </mc:Fallback>
              </mc:AlternateContent>
            </w:r>
          </w:p>
          <w:p w14:paraId="138446E1" w14:textId="77777777" w:rsidR="002F37C6" w:rsidRDefault="00000000">
            <w:pPr>
              <w:jc w:val="center"/>
              <w:rPr>
                <w:rFonts w:ascii="Calibri" w:eastAsia="Calibri" w:hAnsi="Calibri" w:cs="Calibri"/>
                <w:b/>
                <w:sz w:val="24"/>
                <w:szCs w:val="24"/>
              </w:rPr>
            </w:pPr>
            <w:r>
              <w:rPr>
                <w:rFonts w:ascii="Calibri" w:eastAsia="Calibri" w:hAnsi="Calibri" w:cs="Calibri"/>
                <w:b/>
                <w:sz w:val="24"/>
                <w:szCs w:val="24"/>
              </w:rPr>
              <w:t>Total Shareholders’ Equity</w:t>
            </w:r>
          </w:p>
          <w:p w14:paraId="549FF144" w14:textId="77777777" w:rsidR="002F37C6" w:rsidRDefault="002F37C6">
            <w:pPr>
              <w:jc w:val="center"/>
              <w:rPr>
                <w:rFonts w:ascii="Calibri" w:eastAsia="Calibri" w:hAnsi="Calibri" w:cs="Calibri"/>
                <w:b/>
                <w:sz w:val="24"/>
                <w:szCs w:val="24"/>
              </w:rPr>
            </w:pPr>
          </w:p>
          <w:p w14:paraId="16F79B24"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Generally, </w:t>
            </w:r>
            <w:r>
              <w:rPr>
                <w:rFonts w:ascii="Calibri" w:eastAsia="Calibri" w:hAnsi="Calibri" w:cs="Calibri"/>
                <w:b/>
                <w:sz w:val="24"/>
                <w:szCs w:val="24"/>
              </w:rPr>
              <w:t xml:space="preserve">0,5 &lt; D/E &lt; 1,5 </w:t>
            </w:r>
            <w:r>
              <w:rPr>
                <w:rFonts w:ascii="Calibri" w:eastAsia="Calibri" w:hAnsi="Calibri" w:cs="Calibri"/>
                <w:sz w:val="24"/>
                <w:szCs w:val="24"/>
              </w:rPr>
              <w:t>is considered good in terms of enterprise’s risk.</w:t>
            </w:r>
          </w:p>
          <w:p w14:paraId="34077AF6" w14:textId="77777777" w:rsidR="002F37C6" w:rsidRDefault="002F37C6">
            <w:pPr>
              <w:jc w:val="both"/>
              <w:rPr>
                <w:rFonts w:ascii="Calibri" w:eastAsia="Calibri" w:hAnsi="Calibri" w:cs="Calibri"/>
                <w:sz w:val="24"/>
                <w:szCs w:val="24"/>
              </w:rPr>
            </w:pPr>
          </w:p>
          <w:p w14:paraId="1E0502C4"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Examples of Debt Financing</w:t>
            </w:r>
          </w:p>
          <w:p w14:paraId="4147D30C" w14:textId="77777777" w:rsidR="002F37C6" w:rsidRDefault="002F37C6">
            <w:pPr>
              <w:jc w:val="both"/>
              <w:rPr>
                <w:rFonts w:ascii="Calibri" w:eastAsia="Calibri" w:hAnsi="Calibri" w:cs="Calibri"/>
                <w:sz w:val="24"/>
                <w:szCs w:val="24"/>
              </w:rPr>
            </w:pPr>
          </w:p>
          <w:p w14:paraId="7B7855E3" w14:textId="77777777" w:rsidR="002F37C6" w:rsidRDefault="00000000">
            <w:pPr>
              <w:numPr>
                <w:ilvl w:val="0"/>
                <w:numId w:val="5"/>
              </w:numPr>
              <w:jc w:val="both"/>
              <w:rPr>
                <w:rFonts w:ascii="Calibri" w:eastAsia="Calibri" w:hAnsi="Calibri" w:cs="Calibri"/>
                <w:sz w:val="24"/>
                <w:szCs w:val="24"/>
              </w:rPr>
            </w:pPr>
            <w:r>
              <w:rPr>
                <w:rFonts w:ascii="Calibri" w:eastAsia="Calibri" w:hAnsi="Calibri" w:cs="Calibri"/>
                <w:sz w:val="24"/>
                <w:szCs w:val="24"/>
              </w:rPr>
              <w:t>Borrowing of the money</w:t>
            </w:r>
          </w:p>
          <w:p w14:paraId="5283E032" w14:textId="77777777" w:rsidR="002F37C6" w:rsidRDefault="00000000">
            <w:pPr>
              <w:numPr>
                <w:ilvl w:val="0"/>
                <w:numId w:val="5"/>
              </w:numPr>
              <w:jc w:val="both"/>
              <w:rPr>
                <w:rFonts w:ascii="Calibri" w:eastAsia="Calibri" w:hAnsi="Calibri" w:cs="Calibri"/>
                <w:sz w:val="24"/>
                <w:szCs w:val="24"/>
              </w:rPr>
            </w:pPr>
            <w:r>
              <w:rPr>
                <w:rFonts w:ascii="Calibri" w:eastAsia="Calibri" w:hAnsi="Calibri" w:cs="Calibri"/>
                <w:sz w:val="24"/>
                <w:szCs w:val="24"/>
              </w:rPr>
              <w:t>Additional financial load on the enterprise</w:t>
            </w:r>
          </w:p>
          <w:p w14:paraId="283CCC63" w14:textId="77777777" w:rsidR="002F37C6" w:rsidRDefault="00000000">
            <w:pPr>
              <w:numPr>
                <w:ilvl w:val="0"/>
                <w:numId w:val="5"/>
              </w:numPr>
              <w:jc w:val="both"/>
              <w:rPr>
                <w:rFonts w:ascii="Calibri" w:eastAsia="Calibri" w:hAnsi="Calibri" w:cs="Calibri"/>
                <w:sz w:val="24"/>
                <w:szCs w:val="24"/>
              </w:rPr>
            </w:pPr>
            <w:r>
              <w:rPr>
                <w:rFonts w:ascii="Calibri" w:eastAsia="Calibri" w:hAnsi="Calibri" w:cs="Calibri"/>
                <w:sz w:val="24"/>
                <w:szCs w:val="24"/>
              </w:rPr>
              <w:lastRenderedPageBreak/>
              <w:t>Obligation to pay the money obtained back with interest</w:t>
            </w:r>
          </w:p>
          <w:p w14:paraId="3F79ACDC" w14:textId="77777777" w:rsidR="002F37C6" w:rsidRDefault="00000000">
            <w:pPr>
              <w:numPr>
                <w:ilvl w:val="0"/>
                <w:numId w:val="5"/>
              </w:numPr>
              <w:jc w:val="both"/>
              <w:rPr>
                <w:rFonts w:ascii="Calibri" w:eastAsia="Calibri" w:hAnsi="Calibri" w:cs="Calibri"/>
                <w:sz w:val="24"/>
                <w:szCs w:val="24"/>
              </w:rPr>
            </w:pPr>
            <w:r>
              <w:rPr>
                <w:rFonts w:ascii="Calibri" w:eastAsia="Calibri" w:hAnsi="Calibri" w:cs="Calibri"/>
                <w:sz w:val="24"/>
                <w:szCs w:val="24"/>
              </w:rPr>
              <w:t>Easy forecast costs</w:t>
            </w:r>
          </w:p>
          <w:p w14:paraId="39E944EC" w14:textId="77777777" w:rsidR="002F37C6" w:rsidRDefault="00000000">
            <w:pPr>
              <w:numPr>
                <w:ilvl w:val="0"/>
                <w:numId w:val="5"/>
              </w:numPr>
              <w:jc w:val="both"/>
              <w:rPr>
                <w:rFonts w:ascii="Calibri" w:eastAsia="Calibri" w:hAnsi="Calibri" w:cs="Calibri"/>
                <w:sz w:val="24"/>
                <w:szCs w:val="24"/>
              </w:rPr>
            </w:pPr>
            <w:r>
              <w:rPr>
                <w:rFonts w:ascii="Calibri" w:eastAsia="Calibri" w:hAnsi="Calibri" w:cs="Calibri"/>
                <w:sz w:val="24"/>
                <w:szCs w:val="24"/>
              </w:rPr>
              <w:t>Repayment schedule</w:t>
            </w:r>
          </w:p>
          <w:p w14:paraId="4505D2C6" w14:textId="77777777" w:rsidR="002F37C6" w:rsidRDefault="002F37C6">
            <w:pPr>
              <w:jc w:val="both"/>
              <w:rPr>
                <w:rFonts w:ascii="Calibri" w:eastAsia="Calibri" w:hAnsi="Calibri" w:cs="Calibri"/>
                <w:sz w:val="24"/>
                <w:szCs w:val="24"/>
              </w:rPr>
            </w:pPr>
          </w:p>
          <w:p w14:paraId="0B73C2E2"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Examples of Equity Financing</w:t>
            </w:r>
          </w:p>
          <w:p w14:paraId="7308207B" w14:textId="77777777" w:rsidR="002F37C6" w:rsidRDefault="002F37C6">
            <w:pPr>
              <w:jc w:val="both"/>
              <w:rPr>
                <w:rFonts w:ascii="Calibri" w:eastAsia="Calibri" w:hAnsi="Calibri" w:cs="Calibri"/>
                <w:sz w:val="24"/>
                <w:szCs w:val="24"/>
              </w:rPr>
            </w:pPr>
          </w:p>
          <w:p w14:paraId="19D2FA5C" w14:textId="77777777" w:rsidR="002F37C6" w:rsidRDefault="00000000">
            <w:pPr>
              <w:numPr>
                <w:ilvl w:val="0"/>
                <w:numId w:val="8"/>
              </w:numPr>
              <w:jc w:val="both"/>
              <w:rPr>
                <w:rFonts w:ascii="Calibri" w:eastAsia="Calibri" w:hAnsi="Calibri" w:cs="Calibri"/>
                <w:sz w:val="24"/>
                <w:szCs w:val="24"/>
              </w:rPr>
            </w:pPr>
            <w:r>
              <w:rPr>
                <w:rFonts w:ascii="Calibri" w:eastAsia="Calibri" w:hAnsi="Calibri" w:cs="Calibri"/>
                <w:sz w:val="24"/>
                <w:szCs w:val="24"/>
              </w:rPr>
              <w:t>Sale of a portion of enterprise’s equity</w:t>
            </w:r>
          </w:p>
          <w:p w14:paraId="4DDB4FA5" w14:textId="77777777" w:rsidR="002F37C6" w:rsidRDefault="00000000">
            <w:pPr>
              <w:numPr>
                <w:ilvl w:val="0"/>
                <w:numId w:val="8"/>
              </w:numPr>
              <w:jc w:val="both"/>
              <w:rPr>
                <w:rFonts w:ascii="Calibri" w:eastAsia="Calibri" w:hAnsi="Calibri" w:cs="Calibri"/>
                <w:sz w:val="24"/>
                <w:szCs w:val="24"/>
              </w:rPr>
            </w:pPr>
            <w:r>
              <w:rPr>
                <w:rFonts w:ascii="Calibri" w:eastAsia="Calibri" w:hAnsi="Calibri" w:cs="Calibri"/>
                <w:sz w:val="24"/>
                <w:szCs w:val="24"/>
              </w:rPr>
              <w:t>Management business sharing</w:t>
            </w:r>
          </w:p>
          <w:p w14:paraId="718B5DEE" w14:textId="77777777" w:rsidR="002F37C6" w:rsidRDefault="00000000">
            <w:pPr>
              <w:numPr>
                <w:ilvl w:val="0"/>
                <w:numId w:val="8"/>
              </w:numPr>
              <w:jc w:val="both"/>
              <w:rPr>
                <w:rFonts w:ascii="Calibri" w:eastAsia="Calibri" w:hAnsi="Calibri" w:cs="Calibri"/>
                <w:sz w:val="24"/>
                <w:szCs w:val="24"/>
              </w:rPr>
            </w:pPr>
            <w:r>
              <w:rPr>
                <w:rFonts w:ascii="Calibri" w:eastAsia="Calibri" w:hAnsi="Calibri" w:cs="Calibri"/>
                <w:sz w:val="24"/>
                <w:szCs w:val="24"/>
              </w:rPr>
              <w:t>Profit-sharing</w:t>
            </w:r>
          </w:p>
          <w:p w14:paraId="0A9F705F" w14:textId="77777777" w:rsidR="002F37C6" w:rsidRDefault="00000000">
            <w:pPr>
              <w:numPr>
                <w:ilvl w:val="0"/>
                <w:numId w:val="8"/>
              </w:numPr>
              <w:jc w:val="both"/>
              <w:rPr>
                <w:rFonts w:ascii="Calibri" w:eastAsia="Calibri" w:hAnsi="Calibri" w:cs="Calibri"/>
                <w:sz w:val="24"/>
                <w:szCs w:val="24"/>
              </w:rPr>
            </w:pPr>
            <w:r>
              <w:rPr>
                <w:rFonts w:ascii="Calibri" w:eastAsia="Calibri" w:hAnsi="Calibri" w:cs="Calibri"/>
                <w:sz w:val="24"/>
                <w:szCs w:val="24"/>
              </w:rPr>
              <w:t>Easier access to the nascent stage</w:t>
            </w:r>
          </w:p>
          <w:p w14:paraId="21A69832" w14:textId="77777777" w:rsidR="002F37C6" w:rsidRDefault="002F37C6">
            <w:pPr>
              <w:jc w:val="both"/>
              <w:rPr>
                <w:rFonts w:ascii="Calibri" w:eastAsia="Calibri" w:hAnsi="Calibri" w:cs="Calibri"/>
                <w:sz w:val="24"/>
                <w:szCs w:val="24"/>
              </w:rPr>
            </w:pPr>
          </w:p>
          <w:p w14:paraId="0F298C09" w14:textId="77777777" w:rsidR="002F37C6" w:rsidRDefault="00000000">
            <w:pPr>
              <w:jc w:val="both"/>
              <w:rPr>
                <w:rFonts w:ascii="Calibri" w:eastAsia="Calibri" w:hAnsi="Calibri" w:cs="Calibri"/>
                <w:i/>
                <w:color w:val="CC00CC"/>
                <w:sz w:val="24"/>
                <w:szCs w:val="24"/>
              </w:rPr>
            </w:pPr>
            <w:r>
              <w:rPr>
                <w:rFonts w:ascii="Calibri" w:eastAsia="Calibri" w:hAnsi="Calibri" w:cs="Calibri"/>
                <w:i/>
                <w:color w:val="CC00CC"/>
                <w:sz w:val="24"/>
                <w:szCs w:val="24"/>
              </w:rPr>
              <w:t>Section 2: Debt financing: loans and borrowing</w:t>
            </w:r>
          </w:p>
          <w:p w14:paraId="47EDEEE4" w14:textId="77777777" w:rsidR="002F37C6" w:rsidRDefault="002F37C6">
            <w:pPr>
              <w:jc w:val="both"/>
              <w:rPr>
                <w:rFonts w:ascii="Calibri" w:eastAsia="Calibri" w:hAnsi="Calibri" w:cs="Calibri"/>
                <w:sz w:val="24"/>
                <w:szCs w:val="24"/>
              </w:rPr>
            </w:pPr>
          </w:p>
          <w:p w14:paraId="0DF26E75"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LENDER</w:t>
            </w:r>
            <w:r>
              <w:rPr>
                <w:rFonts w:ascii="Calibri" w:eastAsia="Calibri" w:hAnsi="Calibri" w:cs="Calibri"/>
                <w:sz w:val="24"/>
                <w:szCs w:val="24"/>
              </w:rPr>
              <w:t>: A lender is an individual, a group, or a financial institution who loans money with the expectation of repayment, typically with interest.</w:t>
            </w:r>
          </w:p>
          <w:p w14:paraId="288438E0" w14:textId="77777777" w:rsidR="002F37C6" w:rsidRDefault="002F37C6">
            <w:pPr>
              <w:jc w:val="both"/>
              <w:rPr>
                <w:rFonts w:ascii="Calibri" w:eastAsia="Calibri" w:hAnsi="Calibri" w:cs="Calibri"/>
                <w:sz w:val="24"/>
                <w:szCs w:val="24"/>
              </w:rPr>
            </w:pPr>
          </w:p>
          <w:p w14:paraId="7386AFF4"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BORROWER</w:t>
            </w:r>
            <w:r>
              <w:rPr>
                <w:rFonts w:ascii="Calibri" w:eastAsia="Calibri" w:hAnsi="Calibri" w:cs="Calibri"/>
                <w:sz w:val="24"/>
                <w:szCs w:val="24"/>
              </w:rPr>
              <w:t>: A borrower is an individual or entity – enterprise – who obtains money on credit, i.e. with the intention of returning it, typically with interest.</w:t>
            </w:r>
          </w:p>
          <w:p w14:paraId="111927E4" w14:textId="77777777" w:rsidR="002F37C6" w:rsidRDefault="002F37C6">
            <w:pPr>
              <w:jc w:val="both"/>
              <w:rPr>
                <w:rFonts w:ascii="Calibri" w:eastAsia="Calibri" w:hAnsi="Calibri" w:cs="Calibri"/>
                <w:sz w:val="24"/>
                <w:szCs w:val="24"/>
              </w:rPr>
            </w:pPr>
          </w:p>
          <w:p w14:paraId="0D1C203C"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Loans</w:t>
            </w:r>
            <w:r>
              <w:rPr>
                <w:rFonts w:ascii="Calibri" w:eastAsia="Calibri" w:hAnsi="Calibri" w:cs="Calibri"/>
                <w:sz w:val="24"/>
                <w:szCs w:val="24"/>
              </w:rPr>
              <w:t xml:space="preserve"> are generally given by banks or private lenders and they are regulated through a </w:t>
            </w:r>
            <w:r>
              <w:rPr>
                <w:rFonts w:ascii="Calibri" w:eastAsia="Calibri" w:hAnsi="Calibri" w:cs="Calibri"/>
                <w:b/>
                <w:sz w:val="24"/>
                <w:szCs w:val="24"/>
              </w:rPr>
              <w:t>formal loan agreement</w:t>
            </w:r>
            <w:r>
              <w:rPr>
                <w:rFonts w:ascii="Calibri" w:eastAsia="Calibri" w:hAnsi="Calibri" w:cs="Calibri"/>
                <w:sz w:val="24"/>
                <w:szCs w:val="24"/>
              </w:rPr>
              <w:t>.</w:t>
            </w:r>
          </w:p>
          <w:p w14:paraId="0B0D5F70" w14:textId="77777777" w:rsidR="002F37C6" w:rsidRDefault="002F37C6">
            <w:pPr>
              <w:jc w:val="both"/>
              <w:rPr>
                <w:rFonts w:ascii="Calibri" w:eastAsia="Calibri" w:hAnsi="Calibri" w:cs="Calibri"/>
                <w:sz w:val="24"/>
                <w:szCs w:val="24"/>
              </w:rPr>
            </w:pPr>
          </w:p>
          <w:p w14:paraId="1B1303A9"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Regardless of who makes the loan, the borrower is required to repay it, with interest and within a set time frame. If the borrower fails to repay, the lender may have the right to take the borrower’s asset if collateral is provided – something used as security, in case the loan is not repaid.</w:t>
            </w:r>
          </w:p>
          <w:p w14:paraId="4380382C" w14:textId="77777777" w:rsidR="002F37C6" w:rsidRDefault="002F37C6">
            <w:pPr>
              <w:jc w:val="both"/>
              <w:rPr>
                <w:rFonts w:ascii="Calibri" w:eastAsia="Calibri" w:hAnsi="Calibri" w:cs="Calibri"/>
                <w:sz w:val="24"/>
                <w:szCs w:val="24"/>
              </w:rPr>
            </w:pPr>
          </w:p>
          <w:p w14:paraId="28F7B84B"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 xml:space="preserve">Soft Loan: </w:t>
            </w:r>
            <w:r>
              <w:rPr>
                <w:rFonts w:ascii="Calibri" w:eastAsia="Calibri" w:hAnsi="Calibri" w:cs="Calibri"/>
                <w:sz w:val="24"/>
                <w:szCs w:val="24"/>
              </w:rPr>
              <w:t>It is given with next-to-no or no interest with extended grace periods, that is more lenient than standard loans.</w:t>
            </w:r>
          </w:p>
          <w:p w14:paraId="4265D396" w14:textId="77777777" w:rsidR="002F37C6" w:rsidRDefault="002F37C6">
            <w:pPr>
              <w:jc w:val="both"/>
              <w:rPr>
                <w:rFonts w:ascii="Calibri" w:eastAsia="Calibri" w:hAnsi="Calibri" w:cs="Calibri"/>
                <w:sz w:val="24"/>
                <w:szCs w:val="24"/>
              </w:rPr>
            </w:pPr>
          </w:p>
          <w:p w14:paraId="57730020"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Tip: </w:t>
            </w:r>
            <w:r>
              <w:rPr>
                <w:rFonts w:ascii="Calibri" w:eastAsia="Calibri" w:hAnsi="Calibri" w:cs="Calibri"/>
                <w:b/>
                <w:sz w:val="24"/>
                <w:szCs w:val="24"/>
              </w:rPr>
              <w:t>Grants</w:t>
            </w:r>
            <w:r>
              <w:rPr>
                <w:rFonts w:ascii="Calibri" w:eastAsia="Calibri" w:hAnsi="Calibri" w:cs="Calibri"/>
                <w:sz w:val="24"/>
                <w:szCs w:val="24"/>
              </w:rPr>
              <w:t xml:space="preserve"> are, in essence, gifts. Non-repayable. Grants can be given to individuals, businesses, educational institutions, or no-profits by government departments, trusts, or corporations. There are several parameters to access them.</w:t>
            </w:r>
          </w:p>
          <w:p w14:paraId="71D8B545" w14:textId="77777777" w:rsidR="002F37C6" w:rsidRDefault="002F37C6">
            <w:pPr>
              <w:jc w:val="both"/>
              <w:rPr>
                <w:rFonts w:ascii="Calibri" w:eastAsia="Calibri" w:hAnsi="Calibri" w:cs="Calibri"/>
              </w:rPr>
            </w:pPr>
          </w:p>
          <w:p w14:paraId="21AF1C9E" w14:textId="77777777" w:rsidR="002F37C6" w:rsidRDefault="00000000">
            <w:pPr>
              <w:jc w:val="both"/>
              <w:rPr>
                <w:rFonts w:ascii="Calibri" w:eastAsia="Calibri" w:hAnsi="Calibri" w:cs="Calibri"/>
              </w:rPr>
            </w:pPr>
            <w:r>
              <w:rPr>
                <w:rFonts w:ascii="Calibri" w:eastAsia="Calibri" w:hAnsi="Calibri" w:cs="Calibri"/>
                <w:noProof/>
              </w:rPr>
              <w:drawing>
                <wp:inline distT="0" distB="0" distL="0" distR="0" wp14:anchorId="4F9E7C34" wp14:editId="0E0FA3D8">
                  <wp:extent cx="318107" cy="342578"/>
                  <wp:effectExtent l="0" t="0" r="0" b="0"/>
                  <wp:docPr id="235" name="image1.png" descr="Avviso contorno"/>
                  <wp:cNvGraphicFramePr/>
                  <a:graphic xmlns:a="http://schemas.openxmlformats.org/drawingml/2006/main">
                    <a:graphicData uri="http://schemas.openxmlformats.org/drawingml/2006/picture">
                      <pic:pic xmlns:pic="http://schemas.openxmlformats.org/drawingml/2006/picture">
                        <pic:nvPicPr>
                          <pic:cNvPr id="0" name="image1.png" descr="Avviso contorno"/>
                          <pic:cNvPicPr preferRelativeResize="0"/>
                        </pic:nvPicPr>
                        <pic:blipFill>
                          <a:blip r:embed="rId14"/>
                          <a:srcRect/>
                          <a:stretch>
                            <a:fillRect/>
                          </a:stretch>
                        </pic:blipFill>
                        <pic:spPr>
                          <a:xfrm>
                            <a:off x="0" y="0"/>
                            <a:ext cx="318107" cy="342578"/>
                          </a:xfrm>
                          <a:prstGeom prst="rect">
                            <a:avLst/>
                          </a:prstGeom>
                          <a:ln/>
                        </pic:spPr>
                      </pic:pic>
                    </a:graphicData>
                  </a:graphic>
                </wp:inline>
              </w:drawing>
            </w:r>
            <w:r>
              <w:rPr>
                <w:noProof/>
              </w:rPr>
              <mc:AlternateContent>
                <mc:Choice Requires="wpg">
                  <w:drawing>
                    <wp:anchor distT="0" distB="0" distL="114300" distR="114300" simplePos="0" relativeHeight="251664384" behindDoc="0" locked="0" layoutInCell="1" hidden="0" allowOverlap="1" wp14:anchorId="090D5DDA" wp14:editId="60D63981">
                      <wp:simplePos x="0" y="0"/>
                      <wp:positionH relativeFrom="column">
                        <wp:posOffset>279400</wp:posOffset>
                      </wp:positionH>
                      <wp:positionV relativeFrom="paragraph">
                        <wp:posOffset>63500</wp:posOffset>
                      </wp:positionV>
                      <wp:extent cx="3314065" cy="295910"/>
                      <wp:effectExtent l="0" t="0" r="0" b="0"/>
                      <wp:wrapNone/>
                      <wp:docPr id="231" name="Rectángulo 231"/>
                      <wp:cNvGraphicFramePr/>
                      <a:graphic xmlns:a="http://schemas.openxmlformats.org/drawingml/2006/main">
                        <a:graphicData uri="http://schemas.microsoft.com/office/word/2010/wordprocessingShape">
                          <wps:wsp>
                            <wps:cNvSpPr/>
                            <wps:spPr>
                              <a:xfrm>
                                <a:off x="3693730" y="3636808"/>
                                <a:ext cx="3304540" cy="286385"/>
                              </a:xfrm>
                              <a:prstGeom prst="rect">
                                <a:avLst/>
                              </a:prstGeom>
                              <a:noFill/>
                              <a:ln>
                                <a:noFill/>
                              </a:ln>
                            </wps:spPr>
                            <wps:txbx>
                              <w:txbxContent>
                                <w:p w14:paraId="5DC48C17" w14:textId="77777777" w:rsidR="002F37C6" w:rsidRDefault="00000000">
                                  <w:pPr>
                                    <w:jc w:val="both"/>
                                    <w:textDirection w:val="btLr"/>
                                  </w:pPr>
                                  <w:r>
                                    <w:rPr>
                                      <w:rFonts w:ascii="Calibri" w:eastAsia="Calibri" w:hAnsi="Calibri" w:cs="Calibri"/>
                                      <w:color w:val="000000"/>
                                      <w:sz w:val="18"/>
                                    </w:rPr>
                                    <w:t>An enterprise must be incorporated before a loan can be applied for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3314065" cy="295910"/>
                      <wp:effectExtent b="0" l="0" r="0" t="0"/>
                      <wp:wrapNone/>
                      <wp:docPr id="231"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3314065" cy="295910"/>
                              </a:xfrm>
                              <a:prstGeom prst="rect"/>
                              <a:ln/>
                            </pic:spPr>
                          </pic:pic>
                        </a:graphicData>
                      </a:graphic>
                    </wp:anchor>
                  </w:drawing>
                </mc:Fallback>
              </mc:AlternateContent>
            </w:r>
          </w:p>
          <w:p w14:paraId="55E99950" w14:textId="77777777" w:rsidR="002F37C6" w:rsidRDefault="002F37C6">
            <w:pPr>
              <w:jc w:val="both"/>
              <w:rPr>
                <w:rFonts w:ascii="Calibri" w:eastAsia="Calibri" w:hAnsi="Calibri" w:cs="Calibri"/>
                <w:sz w:val="24"/>
                <w:szCs w:val="24"/>
              </w:rPr>
            </w:pPr>
          </w:p>
          <w:p w14:paraId="7DAB6993" w14:textId="77777777" w:rsidR="002F37C6" w:rsidRDefault="00000000">
            <w:pPr>
              <w:jc w:val="both"/>
              <w:rPr>
                <w:rFonts w:ascii="Calibri" w:eastAsia="Calibri" w:hAnsi="Calibri" w:cs="Calibri"/>
                <w:i/>
                <w:color w:val="CC00CC"/>
                <w:sz w:val="24"/>
                <w:szCs w:val="24"/>
              </w:rPr>
            </w:pPr>
            <w:r>
              <w:rPr>
                <w:rFonts w:ascii="Calibri" w:eastAsia="Calibri" w:hAnsi="Calibri" w:cs="Calibri"/>
                <w:i/>
                <w:color w:val="CC00CC"/>
                <w:sz w:val="24"/>
                <w:szCs w:val="24"/>
              </w:rPr>
              <w:lastRenderedPageBreak/>
              <w:t>Section 3: Equity financing – best practice</w:t>
            </w:r>
          </w:p>
          <w:p w14:paraId="33FE329A" w14:textId="77777777" w:rsidR="002F37C6" w:rsidRDefault="002F37C6">
            <w:pPr>
              <w:jc w:val="both"/>
              <w:rPr>
                <w:rFonts w:ascii="Calibri" w:eastAsia="Calibri" w:hAnsi="Calibri" w:cs="Calibri"/>
                <w:sz w:val="24"/>
                <w:szCs w:val="24"/>
              </w:rPr>
            </w:pPr>
          </w:p>
          <w:p w14:paraId="39E7FDB6"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The scale and scope of </w:t>
            </w:r>
            <w:r>
              <w:rPr>
                <w:rFonts w:ascii="Calibri" w:eastAsia="Calibri" w:hAnsi="Calibri" w:cs="Calibri"/>
                <w:b/>
                <w:sz w:val="24"/>
                <w:szCs w:val="24"/>
              </w:rPr>
              <w:t>equity financing</w:t>
            </w:r>
            <w:r>
              <w:rPr>
                <w:rFonts w:ascii="Calibri" w:eastAsia="Calibri" w:hAnsi="Calibri" w:cs="Calibri"/>
                <w:sz w:val="24"/>
                <w:szCs w:val="24"/>
              </w:rPr>
              <w:t xml:space="preserve"> include a wide range of activities, from raising a few hundred dollars from friends and family to raising billions of dollars from huge organisations and a large number of investors in Initial Public Offerings.</w:t>
            </w:r>
          </w:p>
          <w:p w14:paraId="13FCF8B3" w14:textId="77777777" w:rsidR="002F37C6" w:rsidRDefault="002F37C6">
            <w:pPr>
              <w:jc w:val="both"/>
              <w:rPr>
                <w:rFonts w:ascii="Calibri" w:eastAsia="Calibri" w:hAnsi="Calibri" w:cs="Calibri"/>
                <w:b/>
                <w:sz w:val="24"/>
                <w:szCs w:val="24"/>
              </w:rPr>
            </w:pPr>
          </w:p>
          <w:p w14:paraId="6ADDACBD"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Among the most common and well-known kinds outside equity funding are:</w:t>
            </w:r>
          </w:p>
          <w:p w14:paraId="5538B3F6"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ab/>
            </w:r>
          </w:p>
          <w:p w14:paraId="7B5CD462" w14:textId="77777777" w:rsidR="002F37C6" w:rsidRDefault="00000000">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Angel Investors:</w:t>
            </w:r>
            <w:r>
              <w:rPr>
                <w:rFonts w:ascii="Calibri" w:eastAsia="Calibri" w:hAnsi="Calibri" w:cs="Calibri"/>
                <w:color w:val="000000"/>
                <w:sz w:val="24"/>
                <w:szCs w:val="24"/>
              </w:rPr>
              <w:t xml:space="preserve"> They are someone or groups – generally friends, family or professional investors – who invest their own money in a business. They have no claim on the day-to-day business management.</w:t>
            </w:r>
          </w:p>
          <w:p w14:paraId="334CA2A5" w14:textId="77777777" w:rsidR="002F37C6" w:rsidRDefault="00000000">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Venture Capitalists (VC): </w:t>
            </w:r>
            <w:r>
              <w:rPr>
                <w:rFonts w:ascii="Calibri" w:eastAsia="Calibri" w:hAnsi="Calibri" w:cs="Calibri"/>
                <w:color w:val="000000"/>
                <w:sz w:val="24"/>
                <w:szCs w:val="24"/>
              </w:rPr>
              <w:t xml:space="preserve">They are professional and skilled investors who provide capital to selected enterprises. They can invest other people’s money. </w:t>
            </w:r>
          </w:p>
          <w:p w14:paraId="1E087547" w14:textId="77777777" w:rsidR="002F37C6" w:rsidRDefault="00000000">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Initial Public Offering (IPO): </w:t>
            </w:r>
            <w:r>
              <w:rPr>
                <w:rFonts w:ascii="Calibri" w:eastAsia="Calibri" w:hAnsi="Calibri" w:cs="Calibri"/>
                <w:color w:val="000000"/>
                <w:sz w:val="24"/>
                <w:szCs w:val="24"/>
              </w:rPr>
              <w:t xml:space="preserve">An enterprise can source funds by offering and selling the shares to the public in a new </w:t>
            </w:r>
            <w:r>
              <w:rPr>
                <w:rFonts w:ascii="Calibri" w:eastAsia="Calibri" w:hAnsi="Calibri" w:cs="Calibri"/>
                <w:color w:val="000000"/>
                <w:sz w:val="24"/>
                <w:szCs w:val="24"/>
              </w:rPr>
              <w:tab/>
              <w:t>stock issuance. From private ownership to public ownership.</w:t>
            </w:r>
          </w:p>
          <w:p w14:paraId="4587D665" w14:textId="77777777" w:rsidR="002F37C6" w:rsidRDefault="00000000">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Crowdfunding: </w:t>
            </w:r>
            <w:r>
              <w:rPr>
                <w:rFonts w:ascii="Calibri" w:eastAsia="Calibri" w:hAnsi="Calibri" w:cs="Calibri"/>
                <w:color w:val="000000"/>
                <w:sz w:val="24"/>
                <w:szCs w:val="24"/>
              </w:rPr>
              <w:t>The method of funding a project or enterprise by raising money from a large number of people/investors who provide for a small account – as small as €1000 for each investor. It typically starts with an online “campaign” via one of the crowdfunding sites.</w:t>
            </w:r>
          </w:p>
          <w:p w14:paraId="0738C3FA" w14:textId="77777777" w:rsidR="002F37C6" w:rsidRDefault="002F37C6">
            <w:pPr>
              <w:jc w:val="both"/>
              <w:rPr>
                <w:rFonts w:ascii="Calibri" w:eastAsia="Calibri" w:hAnsi="Calibri" w:cs="Calibri"/>
                <w:b/>
                <w:sz w:val="24"/>
                <w:szCs w:val="24"/>
              </w:rPr>
            </w:pPr>
          </w:p>
          <w:p w14:paraId="27C2F4C9" w14:textId="77777777" w:rsidR="002F37C6" w:rsidRDefault="00000000">
            <w:pPr>
              <w:jc w:val="both"/>
              <w:rPr>
                <w:rFonts w:ascii="Calibri" w:eastAsia="Calibri" w:hAnsi="Calibri" w:cs="Calibri"/>
                <w:b/>
                <w:sz w:val="24"/>
                <w:szCs w:val="24"/>
              </w:rPr>
            </w:pPr>
            <w:r>
              <w:rPr>
                <w:rFonts w:ascii="Calibri" w:eastAsia="Calibri" w:hAnsi="Calibri" w:cs="Calibri"/>
                <w:b/>
                <w:sz w:val="24"/>
                <w:szCs w:val="24"/>
              </w:rPr>
              <w:t xml:space="preserve">Best practice: </w:t>
            </w:r>
            <w:hyperlink r:id="rId16">
              <w:r>
                <w:rPr>
                  <w:rFonts w:ascii="Calibri" w:eastAsia="Calibri" w:hAnsi="Calibri" w:cs="Calibri"/>
                  <w:b/>
                  <w:color w:val="000000"/>
                  <w:sz w:val="24"/>
                  <w:szCs w:val="24"/>
                  <w:u w:val="single"/>
                </w:rPr>
                <w:t>Women TechEU</w:t>
              </w:r>
            </w:hyperlink>
            <w:r>
              <w:rPr>
                <w:rFonts w:ascii="Calibri" w:eastAsia="Calibri" w:hAnsi="Calibri" w:cs="Calibri"/>
                <w:b/>
                <w:color w:val="000000"/>
                <w:sz w:val="24"/>
                <w:szCs w:val="24"/>
              </w:rPr>
              <w:t xml:space="preserve"> </w:t>
            </w:r>
            <w:r>
              <w:rPr>
                <w:rFonts w:ascii="Calibri" w:eastAsia="Calibri" w:hAnsi="Calibri" w:cs="Calibri"/>
                <w:b/>
                <w:sz w:val="24"/>
                <w:szCs w:val="24"/>
              </w:rPr>
              <w:t>– Supporting deep-tech start-ups led by women</w:t>
            </w:r>
          </w:p>
          <w:p w14:paraId="7D3587E0" w14:textId="77777777" w:rsidR="002F37C6" w:rsidRDefault="002F37C6">
            <w:pPr>
              <w:jc w:val="both"/>
              <w:rPr>
                <w:rFonts w:ascii="Calibri" w:eastAsia="Calibri" w:hAnsi="Calibri" w:cs="Calibri"/>
                <w:b/>
                <w:sz w:val="24"/>
                <w:szCs w:val="24"/>
              </w:rPr>
            </w:pPr>
          </w:p>
          <w:p w14:paraId="09AA99CF" w14:textId="77777777" w:rsidR="002F37C6" w:rsidRDefault="00000000">
            <w:pPr>
              <w:jc w:val="both"/>
              <w:rPr>
                <w:rFonts w:ascii="Calibri" w:eastAsia="Calibri" w:hAnsi="Calibri" w:cs="Calibri"/>
                <w:b/>
                <w:sz w:val="24"/>
                <w:szCs w:val="24"/>
              </w:rPr>
            </w:pPr>
            <w:r>
              <w:rPr>
                <w:rFonts w:ascii="Calibri" w:eastAsia="Calibri" w:hAnsi="Calibri" w:cs="Calibri"/>
                <w:b/>
                <w:noProof/>
                <w:sz w:val="24"/>
                <w:szCs w:val="24"/>
              </w:rPr>
              <w:drawing>
                <wp:inline distT="0" distB="0" distL="0" distR="0" wp14:anchorId="1568E461" wp14:editId="740E20E5">
                  <wp:extent cx="3823335" cy="1108710"/>
                  <wp:effectExtent l="0" t="0" r="0" b="0"/>
                  <wp:docPr id="234" name="image2.png" descr="Immagine che contiene testo, parete, interni, person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parete, interni, persona&#10;&#10;Descrizione generata automaticamente"/>
                          <pic:cNvPicPr preferRelativeResize="0"/>
                        </pic:nvPicPr>
                        <pic:blipFill>
                          <a:blip r:embed="rId17"/>
                          <a:srcRect/>
                          <a:stretch>
                            <a:fillRect/>
                          </a:stretch>
                        </pic:blipFill>
                        <pic:spPr>
                          <a:xfrm>
                            <a:off x="0" y="0"/>
                            <a:ext cx="3823335" cy="1108710"/>
                          </a:xfrm>
                          <a:prstGeom prst="rect">
                            <a:avLst/>
                          </a:prstGeom>
                          <a:ln/>
                        </pic:spPr>
                      </pic:pic>
                    </a:graphicData>
                  </a:graphic>
                </wp:inline>
              </w:drawing>
            </w:r>
          </w:p>
          <w:p w14:paraId="70DB505F" w14:textId="77777777" w:rsidR="002F37C6" w:rsidRDefault="002F37C6">
            <w:pPr>
              <w:jc w:val="both"/>
              <w:rPr>
                <w:rFonts w:ascii="Calibri" w:eastAsia="Calibri" w:hAnsi="Calibri" w:cs="Calibri"/>
                <w:b/>
                <w:sz w:val="24"/>
                <w:szCs w:val="24"/>
              </w:rPr>
            </w:pPr>
          </w:p>
          <w:p w14:paraId="28A732DE"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Funded under the programme </w:t>
            </w:r>
            <w:r>
              <w:rPr>
                <w:rFonts w:ascii="Calibri" w:eastAsia="Calibri" w:hAnsi="Calibri" w:cs="Calibri"/>
                <w:color w:val="000000"/>
                <w:sz w:val="24"/>
                <w:szCs w:val="24"/>
              </w:rPr>
              <w:t xml:space="preserve">Horizon Europe, </w:t>
            </w:r>
            <w:hyperlink r:id="rId18">
              <w:r>
                <w:rPr>
                  <w:rFonts w:ascii="Calibri" w:eastAsia="Calibri" w:hAnsi="Calibri" w:cs="Calibri"/>
                  <w:b/>
                  <w:color w:val="000000"/>
                  <w:sz w:val="24"/>
                  <w:szCs w:val="24"/>
                  <w:u w:val="single"/>
                </w:rPr>
                <w:t>Women TechEU</w:t>
              </w:r>
            </w:hyperlink>
            <w:r>
              <w:rPr>
                <w:rFonts w:ascii="Calibri" w:eastAsia="Calibri" w:hAnsi="Calibri" w:cs="Calibri"/>
                <w:b/>
                <w:sz w:val="24"/>
                <w:szCs w:val="24"/>
              </w:rPr>
              <w:t xml:space="preserve"> </w:t>
            </w:r>
            <w:r>
              <w:rPr>
                <w:rFonts w:ascii="Calibri" w:eastAsia="Calibri" w:hAnsi="Calibri" w:cs="Calibri"/>
                <w:sz w:val="24"/>
                <w:szCs w:val="24"/>
              </w:rPr>
              <w:t xml:space="preserve">is a new initiative of the European Union. The scheme offers first-class coaching and mentoring to female founders, as well as </w:t>
            </w:r>
            <w:r>
              <w:rPr>
                <w:rFonts w:ascii="Calibri" w:eastAsia="Calibri" w:hAnsi="Calibri" w:cs="Calibri"/>
                <w:b/>
                <w:sz w:val="24"/>
                <w:szCs w:val="24"/>
              </w:rPr>
              <w:t xml:space="preserve">targeted funding </w:t>
            </w:r>
            <w:r>
              <w:rPr>
                <w:rFonts w:ascii="Calibri" w:eastAsia="Calibri" w:hAnsi="Calibri" w:cs="Calibri"/>
                <w:sz w:val="24"/>
                <w:szCs w:val="24"/>
              </w:rPr>
              <w:t xml:space="preserve">to help take their business to the </w:t>
            </w:r>
            <w:r>
              <w:rPr>
                <w:rFonts w:ascii="Calibri" w:eastAsia="Calibri" w:hAnsi="Calibri" w:cs="Calibri"/>
                <w:sz w:val="24"/>
                <w:szCs w:val="24"/>
              </w:rPr>
              <w:lastRenderedPageBreak/>
              <w:t>next level. This initiative offers among other things:</w:t>
            </w:r>
          </w:p>
          <w:p w14:paraId="315726EC" w14:textId="77777777" w:rsidR="002F37C6" w:rsidRDefault="002F37C6">
            <w:pPr>
              <w:jc w:val="both"/>
              <w:rPr>
                <w:rFonts w:ascii="Calibri" w:eastAsia="Calibri" w:hAnsi="Calibri" w:cs="Calibri"/>
                <w:sz w:val="24"/>
                <w:szCs w:val="24"/>
              </w:rPr>
            </w:pPr>
          </w:p>
          <w:p w14:paraId="777CEF04" w14:textId="77777777" w:rsidR="002F37C6" w:rsidRDefault="00000000">
            <w:pPr>
              <w:numPr>
                <w:ilvl w:val="0"/>
                <w:numId w:val="3"/>
              </w:numPr>
              <w:jc w:val="both"/>
              <w:rPr>
                <w:rFonts w:ascii="Calibri" w:eastAsia="Calibri" w:hAnsi="Calibri" w:cs="Calibri"/>
                <w:sz w:val="24"/>
                <w:szCs w:val="24"/>
              </w:rPr>
            </w:pPr>
            <w:r>
              <w:rPr>
                <w:rFonts w:ascii="Calibri" w:eastAsia="Calibri" w:hAnsi="Calibri" w:cs="Calibri"/>
                <w:b/>
                <w:sz w:val="24"/>
                <w:szCs w:val="24"/>
              </w:rPr>
              <w:t xml:space="preserve">Financial support </w:t>
            </w:r>
            <w:r>
              <w:rPr>
                <w:rFonts w:ascii="Calibri" w:eastAsia="Calibri" w:hAnsi="Calibri" w:cs="Calibri"/>
                <w:sz w:val="24"/>
                <w:szCs w:val="24"/>
              </w:rPr>
              <w:t>to the company as an individual grant of EUR 75,000 to support the initial steps in the innovation process, and the growth of the company</w:t>
            </w:r>
          </w:p>
          <w:p w14:paraId="0EEA7101" w14:textId="77777777" w:rsidR="002F37C6" w:rsidRDefault="002F37C6">
            <w:pPr>
              <w:ind w:left="720"/>
              <w:jc w:val="both"/>
              <w:rPr>
                <w:rFonts w:ascii="Calibri" w:eastAsia="Calibri" w:hAnsi="Calibri" w:cs="Calibri"/>
                <w:sz w:val="24"/>
                <w:szCs w:val="24"/>
              </w:rPr>
            </w:pPr>
          </w:p>
          <w:p w14:paraId="52FDF347" w14:textId="77777777" w:rsidR="002F37C6" w:rsidRDefault="00000000">
            <w:pPr>
              <w:numPr>
                <w:ilvl w:val="0"/>
                <w:numId w:val="3"/>
              </w:numPr>
              <w:jc w:val="both"/>
              <w:rPr>
                <w:rFonts w:ascii="Calibri" w:eastAsia="Calibri" w:hAnsi="Calibri" w:cs="Calibri"/>
                <w:sz w:val="24"/>
                <w:szCs w:val="24"/>
              </w:rPr>
            </w:pPr>
            <w:r>
              <w:rPr>
                <w:rFonts w:ascii="Calibri" w:eastAsia="Calibri" w:hAnsi="Calibri" w:cs="Calibri"/>
                <w:sz w:val="24"/>
                <w:szCs w:val="24"/>
              </w:rPr>
              <w:t>The possibility to participate in dedicated activities organised by InvestEU and Enterprise Europe Network</w:t>
            </w:r>
          </w:p>
          <w:p w14:paraId="736AC24E" w14:textId="77777777" w:rsidR="002F37C6" w:rsidRDefault="002F37C6">
            <w:pPr>
              <w:jc w:val="both"/>
              <w:rPr>
                <w:rFonts w:ascii="Calibri" w:eastAsia="Calibri" w:hAnsi="Calibri" w:cs="Calibri"/>
                <w:sz w:val="24"/>
                <w:szCs w:val="24"/>
              </w:rPr>
            </w:pPr>
          </w:p>
          <w:p w14:paraId="61AD3088" w14:textId="77777777" w:rsidR="002F37C6" w:rsidRDefault="00000000">
            <w:pPr>
              <w:jc w:val="both"/>
              <w:rPr>
                <w:rFonts w:ascii="Calibri" w:eastAsia="Calibri" w:hAnsi="Calibri" w:cs="Calibri"/>
                <w:b/>
                <w:color w:val="CC00CC"/>
                <w:sz w:val="28"/>
                <w:szCs w:val="28"/>
              </w:rPr>
            </w:pPr>
            <w:r>
              <w:rPr>
                <w:rFonts w:ascii="Calibri" w:eastAsia="Calibri" w:hAnsi="Calibri" w:cs="Calibri"/>
                <w:b/>
                <w:color w:val="CC00CC"/>
                <w:sz w:val="28"/>
                <w:szCs w:val="28"/>
              </w:rPr>
              <w:t>Unit 3: Inflation</w:t>
            </w:r>
          </w:p>
          <w:p w14:paraId="4C2BB788" w14:textId="77777777" w:rsidR="002F37C6" w:rsidRDefault="002F37C6">
            <w:pPr>
              <w:jc w:val="both"/>
              <w:rPr>
                <w:rFonts w:ascii="Calibri" w:eastAsia="Calibri" w:hAnsi="Calibri" w:cs="Calibri"/>
                <w:sz w:val="24"/>
                <w:szCs w:val="24"/>
              </w:rPr>
            </w:pPr>
          </w:p>
          <w:p w14:paraId="442CCC59" w14:textId="77777777" w:rsidR="002F37C6" w:rsidRDefault="00000000">
            <w:pPr>
              <w:jc w:val="both"/>
              <w:rPr>
                <w:rFonts w:ascii="Calibri" w:eastAsia="Calibri" w:hAnsi="Calibri" w:cs="Calibri"/>
                <w:i/>
                <w:color w:val="CC00CC"/>
                <w:sz w:val="24"/>
                <w:szCs w:val="24"/>
              </w:rPr>
            </w:pPr>
            <w:r>
              <w:rPr>
                <w:rFonts w:ascii="Calibri" w:eastAsia="Calibri" w:hAnsi="Calibri" w:cs="Calibri"/>
                <w:i/>
                <w:color w:val="CC00CC"/>
                <w:sz w:val="24"/>
                <w:szCs w:val="24"/>
              </w:rPr>
              <w:t>Section 1: Overview</w:t>
            </w:r>
          </w:p>
          <w:p w14:paraId="05A85A69" w14:textId="77777777" w:rsidR="002F37C6" w:rsidRDefault="002F37C6">
            <w:pPr>
              <w:jc w:val="both"/>
              <w:rPr>
                <w:rFonts w:ascii="Calibri" w:eastAsia="Calibri" w:hAnsi="Calibri" w:cs="Calibri"/>
                <w:sz w:val="24"/>
                <w:szCs w:val="24"/>
              </w:rPr>
            </w:pPr>
          </w:p>
          <w:p w14:paraId="26A12D16" w14:textId="77777777" w:rsidR="002F37C6" w:rsidRDefault="00000000">
            <w:pPr>
              <w:jc w:val="both"/>
              <w:rPr>
                <w:rFonts w:ascii="Calibri" w:eastAsia="Calibri" w:hAnsi="Calibri" w:cs="Calibri"/>
                <w:b/>
                <w:sz w:val="24"/>
                <w:szCs w:val="24"/>
              </w:rPr>
            </w:pPr>
            <w:r>
              <w:rPr>
                <w:rFonts w:ascii="Calibri" w:eastAsia="Calibri" w:hAnsi="Calibri" w:cs="Calibri"/>
                <w:b/>
                <w:sz w:val="24"/>
                <w:szCs w:val="24"/>
              </w:rPr>
              <w:t xml:space="preserve">What is inflation? </w:t>
            </w:r>
            <w:r>
              <w:rPr>
                <w:rFonts w:ascii="Wingdings" w:eastAsia="Wingdings" w:hAnsi="Wingdings" w:cs="Wingdings"/>
                <w:b/>
                <w:sz w:val="24"/>
                <w:szCs w:val="24"/>
              </w:rPr>
              <w:t>🡪</w:t>
            </w:r>
            <w:r>
              <w:rPr>
                <w:rFonts w:ascii="Calibri" w:eastAsia="Calibri" w:hAnsi="Calibri" w:cs="Calibri"/>
                <w:b/>
                <w:sz w:val="24"/>
                <w:szCs w:val="24"/>
              </w:rPr>
              <w:t xml:space="preserve"> Broad increase in prices</w:t>
            </w:r>
          </w:p>
          <w:p w14:paraId="104B6EA6" w14:textId="77777777" w:rsidR="002F37C6" w:rsidRDefault="002F37C6">
            <w:pPr>
              <w:jc w:val="both"/>
              <w:rPr>
                <w:rFonts w:ascii="Calibri" w:eastAsia="Calibri" w:hAnsi="Calibri" w:cs="Calibri"/>
                <w:b/>
                <w:sz w:val="24"/>
                <w:szCs w:val="24"/>
              </w:rPr>
            </w:pPr>
          </w:p>
          <w:p w14:paraId="38E09EFC" w14:textId="77777777" w:rsidR="002F37C6" w:rsidRDefault="00000000">
            <w:pPr>
              <w:widowControl/>
              <w:jc w:val="both"/>
              <w:rPr>
                <w:rFonts w:ascii="Times New Roman" w:eastAsia="Times New Roman" w:hAnsi="Times New Roman" w:cs="Times New Roman"/>
                <w:sz w:val="16"/>
                <w:szCs w:val="16"/>
              </w:rPr>
            </w:pPr>
            <w:r>
              <w:rPr>
                <w:rFonts w:ascii="Open Sans" w:eastAsia="Open Sans" w:hAnsi="Open Sans" w:cs="Open Sans"/>
                <w:i/>
                <w:color w:val="555555"/>
                <w:sz w:val="24"/>
                <w:szCs w:val="24"/>
              </w:rPr>
              <w:t xml:space="preserve">«In a market economy, prices for goods and services can always change. Some prices rise; some prices fall. Inflation occurs when there is </w:t>
            </w:r>
            <w:r>
              <w:rPr>
                <w:rFonts w:ascii="Open Sans" w:eastAsia="Open Sans" w:hAnsi="Open Sans" w:cs="Open Sans"/>
                <w:b/>
                <w:i/>
                <w:color w:val="555555"/>
                <w:sz w:val="24"/>
                <w:szCs w:val="24"/>
              </w:rPr>
              <w:t>a broad increase in the prices of goods and services</w:t>
            </w:r>
            <w:r>
              <w:rPr>
                <w:rFonts w:ascii="Open Sans" w:eastAsia="Open Sans" w:hAnsi="Open Sans" w:cs="Open Sans"/>
                <w:i/>
                <w:color w:val="555555"/>
                <w:sz w:val="24"/>
                <w:szCs w:val="24"/>
              </w:rPr>
              <w:t xml:space="preserve">, not just of individual items; it means, you can buy less for €1 today than you could yesterday. In other words, </w:t>
            </w:r>
            <w:r>
              <w:rPr>
                <w:rFonts w:ascii="Open Sans" w:eastAsia="Open Sans" w:hAnsi="Open Sans" w:cs="Open Sans"/>
                <w:b/>
                <w:i/>
                <w:color w:val="555555"/>
                <w:sz w:val="24"/>
                <w:szCs w:val="24"/>
              </w:rPr>
              <w:t>inflation reduces the value of the currency over time</w:t>
            </w:r>
            <w:r>
              <w:rPr>
                <w:rFonts w:ascii="Open Sans" w:eastAsia="Open Sans" w:hAnsi="Open Sans" w:cs="Open Sans"/>
                <w:i/>
                <w:color w:val="555555"/>
                <w:sz w:val="24"/>
                <w:szCs w:val="24"/>
              </w:rPr>
              <w:t>.</w:t>
            </w:r>
          </w:p>
          <w:p w14:paraId="1C400ABB" w14:textId="77777777" w:rsidR="002F37C6" w:rsidRDefault="00000000">
            <w:pPr>
              <w:widowControl/>
              <w:jc w:val="both"/>
              <w:rPr>
                <w:rFonts w:ascii="Times New Roman" w:eastAsia="Times New Roman" w:hAnsi="Times New Roman" w:cs="Times New Roman"/>
                <w:sz w:val="16"/>
                <w:szCs w:val="16"/>
              </w:rPr>
            </w:pPr>
            <w:r>
              <w:rPr>
                <w:rFonts w:ascii="Open Sans" w:eastAsia="Open Sans" w:hAnsi="Open Sans" w:cs="Open Sans"/>
                <w:i/>
                <w:color w:val="555555"/>
                <w:sz w:val="24"/>
                <w:szCs w:val="24"/>
              </w:rPr>
              <w:t>(…)</w:t>
            </w:r>
          </w:p>
          <w:p w14:paraId="5FE871F6" w14:textId="77777777" w:rsidR="002F37C6" w:rsidRDefault="00000000">
            <w:pPr>
              <w:widowControl/>
              <w:jc w:val="both"/>
              <w:rPr>
                <w:rFonts w:ascii="Open Sans" w:eastAsia="Open Sans" w:hAnsi="Open Sans" w:cs="Open Sans"/>
                <w:i/>
                <w:color w:val="555555"/>
                <w:sz w:val="24"/>
                <w:szCs w:val="24"/>
              </w:rPr>
            </w:pPr>
            <w:r>
              <w:rPr>
                <w:rFonts w:ascii="Open Sans" w:eastAsia="Open Sans" w:hAnsi="Open Sans" w:cs="Open Sans"/>
                <w:i/>
                <w:color w:val="555555"/>
                <w:sz w:val="24"/>
                <w:szCs w:val="24"/>
              </w:rPr>
              <w:t xml:space="preserve">All the goods and services consumed by households during the year are represented by a </w:t>
            </w:r>
            <w:r>
              <w:rPr>
                <w:rFonts w:ascii="Open Sans" w:eastAsia="Open Sans" w:hAnsi="Open Sans" w:cs="Open Sans"/>
                <w:b/>
                <w:i/>
                <w:color w:val="555555"/>
                <w:sz w:val="24"/>
                <w:szCs w:val="24"/>
              </w:rPr>
              <w:t>“basket” of items</w:t>
            </w:r>
            <w:r>
              <w:rPr>
                <w:rFonts w:ascii="Open Sans" w:eastAsia="Open Sans" w:hAnsi="Open Sans" w:cs="Open Sans"/>
                <w:i/>
                <w:color w:val="555555"/>
                <w:sz w:val="24"/>
                <w:szCs w:val="24"/>
              </w:rPr>
              <w:t>. Every product in this basket has a price, which can change over time. The annual rate of inflation is the price of the total basket in a given month compared with its price in the same month one year previously».</w:t>
            </w:r>
          </w:p>
          <w:p w14:paraId="7368D5E3" w14:textId="77777777" w:rsidR="002F37C6" w:rsidRDefault="002F37C6">
            <w:pPr>
              <w:widowControl/>
              <w:jc w:val="both"/>
              <w:rPr>
                <w:rFonts w:ascii="Open Sans" w:eastAsia="Open Sans" w:hAnsi="Open Sans" w:cs="Open Sans"/>
                <w:color w:val="555555"/>
                <w:sz w:val="24"/>
                <w:szCs w:val="24"/>
              </w:rPr>
            </w:pPr>
          </w:p>
          <w:p w14:paraId="17E25868" w14:textId="77777777" w:rsidR="002F37C6" w:rsidRDefault="002F37C6">
            <w:pPr>
              <w:widowControl/>
              <w:jc w:val="both"/>
              <w:rPr>
                <w:rFonts w:ascii="Times New Roman" w:eastAsia="Times New Roman" w:hAnsi="Times New Roman" w:cs="Times New Roman"/>
                <w:sz w:val="16"/>
                <w:szCs w:val="16"/>
              </w:rPr>
            </w:pPr>
          </w:p>
          <w:p w14:paraId="616659D5" w14:textId="77777777" w:rsidR="002F37C6" w:rsidRDefault="00000000">
            <w:pPr>
              <w:widowControl/>
              <w:rPr>
                <w:rFonts w:ascii="Calibri" w:eastAsia="Calibri" w:hAnsi="Calibri" w:cs="Calibri"/>
                <w:color w:val="000000"/>
                <w:sz w:val="24"/>
                <w:szCs w:val="24"/>
                <w:u w:val="single"/>
              </w:rPr>
            </w:pPr>
            <w:r>
              <w:rPr>
                <w:rFonts w:ascii="Calibri" w:eastAsia="Calibri" w:hAnsi="Calibri" w:cs="Calibri"/>
                <w:color w:val="000000"/>
                <w:sz w:val="24"/>
                <w:szCs w:val="24"/>
              </w:rPr>
              <w:t xml:space="preserve">Source: </w:t>
            </w:r>
            <w:hyperlink r:id="rId19">
              <w:r>
                <w:rPr>
                  <w:rFonts w:ascii="Calibri" w:eastAsia="Calibri" w:hAnsi="Calibri" w:cs="Calibri"/>
                  <w:color w:val="000000"/>
                  <w:sz w:val="24"/>
                  <w:szCs w:val="24"/>
                  <w:u w:val="single"/>
                </w:rPr>
                <w:t>European Central Bank</w:t>
              </w:r>
            </w:hyperlink>
          </w:p>
          <w:p w14:paraId="2E91283B" w14:textId="77777777" w:rsidR="002F37C6" w:rsidRDefault="002F37C6">
            <w:pPr>
              <w:jc w:val="both"/>
              <w:rPr>
                <w:rFonts w:ascii="Calibri" w:eastAsia="Calibri" w:hAnsi="Calibri" w:cs="Calibri"/>
                <w:sz w:val="24"/>
                <w:szCs w:val="24"/>
              </w:rPr>
            </w:pPr>
          </w:p>
          <w:p w14:paraId="11C12FD6" w14:textId="77777777" w:rsidR="002F37C6" w:rsidRDefault="002F37C6">
            <w:pPr>
              <w:jc w:val="both"/>
              <w:rPr>
                <w:rFonts w:ascii="Calibri" w:eastAsia="Calibri" w:hAnsi="Calibri" w:cs="Calibri"/>
                <w:sz w:val="24"/>
                <w:szCs w:val="24"/>
              </w:rPr>
            </w:pPr>
          </w:p>
          <w:p w14:paraId="3B54D466" w14:textId="77777777" w:rsidR="002F37C6" w:rsidRDefault="00000000">
            <w:pPr>
              <w:jc w:val="both"/>
              <w:rPr>
                <w:rFonts w:ascii="Calibri" w:eastAsia="Calibri" w:hAnsi="Calibri" w:cs="Calibri"/>
                <w:i/>
                <w:color w:val="CC00CC"/>
                <w:sz w:val="24"/>
                <w:szCs w:val="24"/>
              </w:rPr>
            </w:pPr>
            <w:r>
              <w:rPr>
                <w:rFonts w:ascii="Calibri" w:eastAsia="Calibri" w:hAnsi="Calibri" w:cs="Calibri"/>
                <w:i/>
                <w:color w:val="CC00CC"/>
                <w:sz w:val="24"/>
                <w:szCs w:val="24"/>
              </w:rPr>
              <w:t>Section 2: Inflation dashboard</w:t>
            </w:r>
          </w:p>
          <w:p w14:paraId="4065149D" w14:textId="77777777" w:rsidR="002F37C6" w:rsidRDefault="002F37C6">
            <w:pPr>
              <w:jc w:val="both"/>
              <w:rPr>
                <w:rFonts w:ascii="Calibri" w:eastAsia="Calibri" w:hAnsi="Calibri" w:cs="Calibri"/>
                <w:sz w:val="24"/>
                <w:szCs w:val="24"/>
              </w:rPr>
            </w:pPr>
          </w:p>
          <w:p w14:paraId="00D4906C"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Consumer price inflation in the Euro area is measured by the </w:t>
            </w:r>
            <w:r>
              <w:rPr>
                <w:rFonts w:ascii="Calibri" w:eastAsia="Calibri" w:hAnsi="Calibri" w:cs="Calibri"/>
                <w:b/>
                <w:sz w:val="24"/>
                <w:szCs w:val="24"/>
              </w:rPr>
              <w:t>“Harmonised Index of Consumer Prices” (HICP)</w:t>
            </w:r>
            <w:r>
              <w:rPr>
                <w:rFonts w:ascii="Calibri" w:eastAsia="Calibri" w:hAnsi="Calibri" w:cs="Calibri"/>
                <w:sz w:val="24"/>
                <w:szCs w:val="24"/>
              </w:rPr>
              <w:t>.</w:t>
            </w:r>
          </w:p>
          <w:p w14:paraId="75B53A5A" w14:textId="77777777" w:rsidR="002F37C6" w:rsidRDefault="002F37C6">
            <w:pPr>
              <w:jc w:val="both"/>
              <w:rPr>
                <w:rFonts w:ascii="Calibri" w:eastAsia="Calibri" w:hAnsi="Calibri" w:cs="Calibri"/>
                <w:sz w:val="24"/>
                <w:szCs w:val="24"/>
              </w:rPr>
            </w:pPr>
          </w:p>
          <w:p w14:paraId="448C7499"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Who calculates the HICP? </w:t>
            </w:r>
          </w:p>
          <w:p w14:paraId="5B61F828"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Eurostat</w:t>
            </w:r>
            <w:r>
              <w:rPr>
                <w:rFonts w:ascii="Calibri" w:eastAsia="Calibri" w:hAnsi="Calibri" w:cs="Calibri"/>
                <w:sz w:val="24"/>
                <w:szCs w:val="24"/>
              </w:rPr>
              <w:t>, the Statistical Office of the European Communities</w:t>
            </w:r>
          </w:p>
          <w:p w14:paraId="587A09EB" w14:textId="77777777" w:rsidR="002F37C6" w:rsidRDefault="002F37C6">
            <w:pPr>
              <w:jc w:val="both"/>
              <w:rPr>
                <w:rFonts w:ascii="Calibri" w:eastAsia="Calibri" w:hAnsi="Calibri" w:cs="Calibri"/>
                <w:sz w:val="24"/>
                <w:szCs w:val="24"/>
              </w:rPr>
            </w:pPr>
          </w:p>
          <w:p w14:paraId="5CDB7215"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 xml:space="preserve">For latest HICP data and future update can be accessed via the link </w:t>
            </w:r>
            <w:hyperlink r:id="rId20">
              <w:r>
                <w:rPr>
                  <w:rFonts w:ascii="Calibri" w:eastAsia="Calibri" w:hAnsi="Calibri" w:cs="Calibri"/>
                  <w:color w:val="000000"/>
                  <w:sz w:val="24"/>
                  <w:szCs w:val="24"/>
                  <w:u w:val="single"/>
                </w:rPr>
                <w:t>www.ecb.europa.eu/inflation/stats</w:t>
              </w:r>
            </w:hyperlink>
          </w:p>
          <w:p w14:paraId="69B4772D" w14:textId="77777777" w:rsidR="002F37C6" w:rsidRDefault="002F37C6">
            <w:pPr>
              <w:jc w:val="both"/>
              <w:rPr>
                <w:rFonts w:ascii="Calibri" w:eastAsia="Calibri" w:hAnsi="Calibri" w:cs="Calibri"/>
                <w:sz w:val="24"/>
                <w:szCs w:val="24"/>
              </w:rPr>
            </w:pPr>
          </w:p>
          <w:p w14:paraId="4B4CFA99" w14:textId="77777777" w:rsidR="002F37C6" w:rsidRDefault="00000000">
            <w:pPr>
              <w:jc w:val="both"/>
              <w:rPr>
                <w:rFonts w:ascii="Calibri" w:eastAsia="Calibri" w:hAnsi="Calibri" w:cs="Calibri"/>
                <w:i/>
                <w:color w:val="CC00CC"/>
                <w:sz w:val="24"/>
                <w:szCs w:val="24"/>
              </w:rPr>
            </w:pPr>
            <w:r>
              <w:rPr>
                <w:rFonts w:ascii="Calibri" w:eastAsia="Calibri" w:hAnsi="Calibri" w:cs="Calibri"/>
                <w:i/>
                <w:color w:val="CC00CC"/>
                <w:sz w:val="24"/>
                <w:szCs w:val="24"/>
              </w:rPr>
              <w:t>Section 3: Why it matters</w:t>
            </w:r>
          </w:p>
          <w:p w14:paraId="6336A615" w14:textId="77777777" w:rsidR="002F37C6" w:rsidRDefault="002F37C6">
            <w:pPr>
              <w:jc w:val="both"/>
              <w:rPr>
                <w:rFonts w:ascii="Calibri" w:eastAsia="Calibri" w:hAnsi="Calibri" w:cs="Calibri"/>
                <w:sz w:val="24"/>
                <w:szCs w:val="24"/>
              </w:rPr>
            </w:pPr>
          </w:p>
          <w:p w14:paraId="428E600D"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Inflation has a wide-ranging impact on the economy. It affects individual spending power, business investments, interest rates, tax policies, government programs, national debt, and also other aspects.</w:t>
            </w:r>
          </w:p>
          <w:p w14:paraId="6B07A631" w14:textId="77777777" w:rsidR="002F37C6" w:rsidRDefault="002F37C6">
            <w:pPr>
              <w:jc w:val="both"/>
              <w:rPr>
                <w:rFonts w:ascii="Calibri" w:eastAsia="Calibri" w:hAnsi="Calibri" w:cs="Calibri"/>
                <w:sz w:val="24"/>
                <w:szCs w:val="24"/>
              </w:rPr>
            </w:pPr>
          </w:p>
          <w:p w14:paraId="1F7F8CFB"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Why does increased inflation matter for a woman digital entrepreneur?</w:t>
            </w:r>
          </w:p>
          <w:p w14:paraId="7B50314D" w14:textId="77777777" w:rsidR="002F37C6" w:rsidRDefault="002F37C6">
            <w:pPr>
              <w:jc w:val="both"/>
              <w:rPr>
                <w:rFonts w:ascii="Calibri" w:eastAsia="Calibri" w:hAnsi="Calibri" w:cs="Calibri"/>
                <w:sz w:val="24"/>
                <w:szCs w:val="24"/>
              </w:rPr>
            </w:pPr>
          </w:p>
          <w:p w14:paraId="4E80590C" w14:textId="77777777" w:rsidR="002F37C6"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Increased costs </w:t>
            </w:r>
            <w:r>
              <w:rPr>
                <w:rFonts w:ascii="Calibri" w:eastAsia="Calibri" w:hAnsi="Calibri" w:cs="Calibri"/>
                <w:color w:val="000000"/>
                <w:sz w:val="24"/>
                <w:szCs w:val="24"/>
              </w:rPr>
              <w:t>in general</w:t>
            </w:r>
          </w:p>
          <w:p w14:paraId="2CE507CA" w14:textId="77777777" w:rsidR="002F37C6"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Decreased purchasing power</w:t>
            </w:r>
          </w:p>
          <w:p w14:paraId="69688F78" w14:textId="77777777" w:rsidR="002F37C6"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Increased interest rates </w:t>
            </w:r>
            <w:r>
              <w:rPr>
                <w:rFonts w:ascii="Wingdings" w:eastAsia="Wingdings" w:hAnsi="Wingdings" w:cs="Wingdings"/>
                <w:color w:val="000000"/>
                <w:sz w:val="24"/>
                <w:szCs w:val="24"/>
              </w:rPr>
              <w:t>🡪</w:t>
            </w:r>
            <w:r>
              <w:rPr>
                <w:rFonts w:ascii="Calibri" w:eastAsia="Calibri" w:hAnsi="Calibri" w:cs="Calibri"/>
                <w:color w:val="000000"/>
                <w:sz w:val="24"/>
                <w:szCs w:val="24"/>
              </w:rPr>
              <w:t xml:space="preserve"> </w:t>
            </w:r>
            <w:r>
              <w:rPr>
                <w:rFonts w:ascii="Calibri" w:eastAsia="Calibri" w:hAnsi="Calibri" w:cs="Calibri"/>
                <w:b/>
                <w:color w:val="000000"/>
                <w:sz w:val="24"/>
                <w:szCs w:val="24"/>
              </w:rPr>
              <w:t>greater financing difficulties</w:t>
            </w:r>
          </w:p>
          <w:p w14:paraId="6B54EC8C" w14:textId="77777777" w:rsidR="002F37C6"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 xml:space="preserve">Difficulties in pricing </w:t>
            </w:r>
            <w:r>
              <w:rPr>
                <w:rFonts w:ascii="Calibri" w:eastAsia="Calibri" w:hAnsi="Calibri" w:cs="Calibri"/>
                <w:color w:val="000000"/>
                <w:sz w:val="24"/>
                <w:szCs w:val="24"/>
              </w:rPr>
              <w:t xml:space="preserve">which result in increases – because </w:t>
            </w:r>
            <w:r>
              <w:rPr>
                <w:rFonts w:ascii="Calibri" w:eastAsia="Calibri" w:hAnsi="Calibri" w:cs="Calibri"/>
                <w:b/>
                <w:color w:val="000000"/>
                <w:sz w:val="24"/>
                <w:szCs w:val="24"/>
              </w:rPr>
              <w:t>the inflation is a price lever</w:t>
            </w:r>
          </w:p>
          <w:p w14:paraId="34039DA9" w14:textId="77777777" w:rsidR="002F37C6"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Overall macroeconomic uncertainty </w:t>
            </w:r>
            <w:r>
              <w:rPr>
                <w:rFonts w:ascii="Wingdings" w:eastAsia="Wingdings" w:hAnsi="Wingdings" w:cs="Wingdings"/>
                <w:color w:val="000000"/>
                <w:sz w:val="24"/>
                <w:szCs w:val="24"/>
              </w:rPr>
              <w:t>🡪</w:t>
            </w:r>
            <w:r>
              <w:rPr>
                <w:rFonts w:ascii="Calibri" w:eastAsia="Calibri" w:hAnsi="Calibri" w:cs="Calibri"/>
                <w:color w:val="000000"/>
                <w:sz w:val="24"/>
                <w:szCs w:val="24"/>
              </w:rPr>
              <w:t xml:space="preserve"> reduction in economic activity </w:t>
            </w:r>
            <w:r>
              <w:rPr>
                <w:rFonts w:ascii="Wingdings" w:eastAsia="Wingdings" w:hAnsi="Wingdings" w:cs="Wingdings"/>
                <w:color w:val="000000"/>
                <w:sz w:val="24"/>
                <w:szCs w:val="24"/>
              </w:rPr>
              <w:t>🡪</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stunt economic growth </w:t>
            </w:r>
          </w:p>
          <w:p w14:paraId="09C43E54" w14:textId="77777777" w:rsidR="002F37C6" w:rsidRDefault="002F37C6">
            <w:pPr>
              <w:jc w:val="both"/>
              <w:rPr>
                <w:rFonts w:ascii="Calibri" w:eastAsia="Calibri" w:hAnsi="Calibri" w:cs="Calibri"/>
                <w:sz w:val="24"/>
                <w:szCs w:val="24"/>
              </w:rPr>
            </w:pPr>
          </w:p>
          <w:p w14:paraId="4897DF80" w14:textId="77777777" w:rsidR="002F37C6" w:rsidRDefault="00000000">
            <w:pPr>
              <w:jc w:val="both"/>
              <w:rPr>
                <w:rFonts w:ascii="Calibri" w:eastAsia="Calibri" w:hAnsi="Calibri" w:cs="Calibri"/>
                <w:i/>
                <w:color w:val="CC00CC"/>
                <w:sz w:val="24"/>
                <w:szCs w:val="24"/>
              </w:rPr>
            </w:pPr>
            <w:r>
              <w:rPr>
                <w:rFonts w:ascii="Calibri" w:eastAsia="Calibri" w:hAnsi="Calibri" w:cs="Calibri"/>
                <w:i/>
                <w:color w:val="CC00CC"/>
                <w:sz w:val="24"/>
                <w:szCs w:val="24"/>
              </w:rPr>
              <w:t>Section 4: How to manage it – best practice</w:t>
            </w:r>
          </w:p>
          <w:p w14:paraId="05661A2E" w14:textId="77777777" w:rsidR="002F37C6" w:rsidRDefault="002F37C6">
            <w:pPr>
              <w:jc w:val="both"/>
              <w:rPr>
                <w:rFonts w:ascii="Calibri" w:eastAsia="Calibri" w:hAnsi="Calibri" w:cs="Calibri"/>
                <w:sz w:val="24"/>
                <w:szCs w:val="24"/>
              </w:rPr>
            </w:pPr>
          </w:p>
          <w:p w14:paraId="390700AC"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The main players for addressing inflation are the central banks – the European Central Bank (ECB) in the European case – and central governments, through a number of monetary policy tools.</w:t>
            </w:r>
          </w:p>
          <w:p w14:paraId="5CB19588" w14:textId="77777777" w:rsidR="002F37C6" w:rsidRDefault="002F37C6">
            <w:pPr>
              <w:jc w:val="both"/>
              <w:rPr>
                <w:rFonts w:ascii="Calibri" w:eastAsia="Calibri" w:hAnsi="Calibri" w:cs="Calibri"/>
                <w:sz w:val="24"/>
                <w:szCs w:val="24"/>
              </w:rPr>
            </w:pPr>
          </w:p>
          <w:p w14:paraId="23C27473" w14:textId="77777777" w:rsidR="002F37C6" w:rsidRDefault="00000000">
            <w:pPr>
              <w:jc w:val="both"/>
              <w:rPr>
                <w:rFonts w:ascii="Calibri" w:eastAsia="Calibri" w:hAnsi="Calibri" w:cs="Calibri"/>
                <w:b/>
                <w:sz w:val="24"/>
                <w:szCs w:val="24"/>
              </w:rPr>
            </w:pPr>
            <w:r>
              <w:rPr>
                <w:rFonts w:ascii="Calibri" w:eastAsia="Calibri" w:hAnsi="Calibri" w:cs="Calibri"/>
                <w:sz w:val="24"/>
                <w:szCs w:val="24"/>
              </w:rPr>
              <w:t xml:space="preserve">However, </w:t>
            </w:r>
            <w:r>
              <w:rPr>
                <w:rFonts w:ascii="Calibri" w:eastAsia="Calibri" w:hAnsi="Calibri" w:cs="Calibri"/>
                <w:b/>
                <w:sz w:val="24"/>
                <w:szCs w:val="24"/>
              </w:rPr>
              <w:t xml:space="preserve">what can an entrepreneur do </w:t>
            </w:r>
            <w:r>
              <w:rPr>
                <w:rFonts w:ascii="Calibri" w:eastAsia="Calibri" w:hAnsi="Calibri" w:cs="Calibri"/>
                <w:sz w:val="24"/>
                <w:szCs w:val="24"/>
              </w:rPr>
              <w:t xml:space="preserve">in her own small way to address inflation in the short term, to ensure business continuing growth and that rising costs do not weigh on prices – increasing them – and thus on the end consumer? So, </w:t>
            </w:r>
            <w:r>
              <w:rPr>
                <w:rFonts w:ascii="Calibri" w:eastAsia="Calibri" w:hAnsi="Calibri" w:cs="Calibri"/>
                <w:b/>
                <w:sz w:val="24"/>
                <w:szCs w:val="24"/>
              </w:rPr>
              <w:t>what can she do to manage the inflation?</w:t>
            </w:r>
          </w:p>
          <w:p w14:paraId="75FA24C9" w14:textId="77777777" w:rsidR="002F37C6" w:rsidRDefault="002F37C6">
            <w:pPr>
              <w:jc w:val="both"/>
              <w:rPr>
                <w:rFonts w:ascii="Calibri" w:eastAsia="Calibri" w:hAnsi="Calibri" w:cs="Calibri"/>
                <w:b/>
                <w:sz w:val="24"/>
                <w:szCs w:val="24"/>
              </w:rPr>
            </w:pPr>
          </w:p>
          <w:p w14:paraId="18621807" w14:textId="77777777" w:rsidR="002F37C6" w:rsidRDefault="00000000">
            <w:pPr>
              <w:jc w:val="both"/>
              <w:rPr>
                <w:rFonts w:ascii="Calibri" w:eastAsia="Calibri" w:hAnsi="Calibri" w:cs="Calibri"/>
                <w:b/>
                <w:sz w:val="24"/>
                <w:szCs w:val="24"/>
              </w:rPr>
            </w:pPr>
            <w:r>
              <w:rPr>
                <w:rFonts w:ascii="Calibri" w:eastAsia="Calibri" w:hAnsi="Calibri" w:cs="Calibri"/>
                <w:b/>
                <w:sz w:val="24"/>
                <w:szCs w:val="24"/>
              </w:rPr>
              <w:t>Best practice: SHRINKFLATION</w:t>
            </w:r>
          </w:p>
          <w:p w14:paraId="06407254" w14:textId="77777777" w:rsidR="002F37C6" w:rsidRDefault="002F37C6">
            <w:pPr>
              <w:jc w:val="both"/>
              <w:rPr>
                <w:rFonts w:ascii="Calibri" w:eastAsia="Calibri" w:hAnsi="Calibri" w:cs="Calibri"/>
                <w:b/>
                <w:sz w:val="24"/>
                <w:szCs w:val="24"/>
              </w:rPr>
            </w:pPr>
          </w:p>
          <w:p w14:paraId="716EB350"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Shrinkflation: same price, same packaging, but less product inside. It is a strategy chosen by some enterprises in order not to make consumers perceive the price increase due to inflation and to avoid a decrease in spending and consumption.</w:t>
            </w:r>
          </w:p>
          <w:p w14:paraId="3EE20A1C" w14:textId="77777777" w:rsidR="002F37C6" w:rsidRDefault="002F37C6">
            <w:pPr>
              <w:jc w:val="both"/>
              <w:rPr>
                <w:rFonts w:ascii="Calibri" w:eastAsia="Calibri" w:hAnsi="Calibri" w:cs="Calibri"/>
                <w:sz w:val="24"/>
                <w:szCs w:val="24"/>
              </w:rPr>
            </w:pPr>
          </w:p>
          <w:p w14:paraId="00AAAC5E" w14:textId="77777777" w:rsidR="002F37C6" w:rsidRDefault="00000000">
            <w:pPr>
              <w:jc w:val="both"/>
              <w:rPr>
                <w:rFonts w:ascii="Calibri" w:eastAsia="Calibri" w:hAnsi="Calibri" w:cs="Calibri"/>
                <w:sz w:val="24"/>
                <w:szCs w:val="24"/>
              </w:rPr>
            </w:pPr>
            <w:r>
              <w:rPr>
                <w:rFonts w:ascii="Calibri" w:eastAsia="Calibri" w:hAnsi="Calibri" w:cs="Calibri"/>
                <w:noProof/>
                <w:sz w:val="24"/>
                <w:szCs w:val="24"/>
              </w:rPr>
              <w:lastRenderedPageBreak/>
              <w:drawing>
                <wp:inline distT="0" distB="0" distL="114300" distR="114300" wp14:anchorId="5D10F237" wp14:editId="6E292017">
                  <wp:extent cx="2080260" cy="1104900"/>
                  <wp:effectExtent l="0" t="0" r="0" b="0"/>
                  <wp:docPr id="23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1"/>
                          <a:srcRect l="24183" t="25272" r="18954" b="15469"/>
                          <a:stretch>
                            <a:fillRect/>
                          </a:stretch>
                        </pic:blipFill>
                        <pic:spPr>
                          <a:xfrm>
                            <a:off x="0" y="0"/>
                            <a:ext cx="2080260" cy="1104900"/>
                          </a:xfrm>
                          <a:prstGeom prst="rect">
                            <a:avLst/>
                          </a:prstGeom>
                          <a:ln/>
                        </pic:spPr>
                      </pic:pic>
                    </a:graphicData>
                  </a:graphic>
                </wp:inline>
              </w:drawing>
            </w:r>
          </w:p>
          <w:p w14:paraId="2EA33D9C" w14:textId="77777777" w:rsidR="002F37C6" w:rsidRDefault="002F37C6">
            <w:pPr>
              <w:jc w:val="both"/>
              <w:rPr>
                <w:rFonts w:ascii="Calibri" w:eastAsia="Calibri" w:hAnsi="Calibri" w:cs="Calibri"/>
                <w:sz w:val="24"/>
                <w:szCs w:val="24"/>
              </w:rPr>
            </w:pPr>
          </w:p>
          <w:p w14:paraId="477F4AA3" w14:textId="77777777" w:rsidR="002F37C6" w:rsidRDefault="00000000">
            <w:pPr>
              <w:rPr>
                <w:rFonts w:ascii="Calibri" w:eastAsia="Calibri" w:hAnsi="Calibri" w:cs="Calibri"/>
                <w:b/>
                <w:sz w:val="24"/>
                <w:szCs w:val="24"/>
              </w:rPr>
            </w:pPr>
            <w:r>
              <w:rPr>
                <w:rFonts w:ascii="Calibri" w:eastAsia="Calibri" w:hAnsi="Calibri" w:cs="Calibri"/>
                <w:sz w:val="24"/>
                <w:szCs w:val="24"/>
              </w:rPr>
              <w:t xml:space="preserve">Before: </w:t>
            </w:r>
            <w:r>
              <w:rPr>
                <w:rFonts w:ascii="Calibri" w:eastAsia="Calibri" w:hAnsi="Calibri" w:cs="Calibri"/>
                <w:b/>
                <w:sz w:val="24"/>
                <w:szCs w:val="24"/>
              </w:rPr>
              <w:t>500g 🡪 €2</w:t>
            </w:r>
          </w:p>
          <w:p w14:paraId="795F20B2" w14:textId="77777777" w:rsidR="002F37C6" w:rsidRDefault="00000000">
            <w:pPr>
              <w:rPr>
                <w:rFonts w:ascii="Calibri" w:eastAsia="Calibri" w:hAnsi="Calibri" w:cs="Calibri"/>
                <w:b/>
                <w:sz w:val="24"/>
                <w:szCs w:val="24"/>
              </w:rPr>
            </w:pPr>
            <w:r>
              <w:rPr>
                <w:rFonts w:ascii="Calibri" w:eastAsia="Calibri" w:hAnsi="Calibri" w:cs="Calibri"/>
                <w:sz w:val="24"/>
                <w:szCs w:val="24"/>
              </w:rPr>
              <w:t xml:space="preserve">After: </w:t>
            </w:r>
            <w:r>
              <w:rPr>
                <w:rFonts w:ascii="Calibri" w:eastAsia="Calibri" w:hAnsi="Calibri" w:cs="Calibri"/>
                <w:b/>
                <w:sz w:val="24"/>
                <w:szCs w:val="24"/>
              </w:rPr>
              <w:t>440g 🡪 €2</w:t>
            </w:r>
          </w:p>
          <w:p w14:paraId="51764E24" w14:textId="77777777" w:rsidR="002F37C6" w:rsidRDefault="002F37C6">
            <w:pPr>
              <w:jc w:val="both"/>
              <w:rPr>
                <w:rFonts w:ascii="Calibri" w:eastAsia="Calibri" w:hAnsi="Calibri" w:cs="Calibri"/>
                <w:sz w:val="24"/>
                <w:szCs w:val="24"/>
              </w:rPr>
            </w:pPr>
          </w:p>
          <w:p w14:paraId="42A0901F" w14:textId="77777777" w:rsidR="002F37C6" w:rsidRDefault="002F37C6">
            <w:pPr>
              <w:jc w:val="both"/>
              <w:rPr>
                <w:rFonts w:ascii="Calibri" w:eastAsia="Calibri" w:hAnsi="Calibri" w:cs="Calibri"/>
                <w:sz w:val="24"/>
                <w:szCs w:val="24"/>
              </w:rPr>
            </w:pPr>
          </w:p>
          <w:p w14:paraId="24C5D552" w14:textId="77777777" w:rsidR="002F37C6" w:rsidRDefault="00000000">
            <w:pPr>
              <w:jc w:val="both"/>
              <w:rPr>
                <w:rFonts w:ascii="Calibri" w:eastAsia="Calibri" w:hAnsi="Calibri" w:cs="Calibri"/>
                <w:b/>
                <w:color w:val="CC00CC"/>
                <w:sz w:val="28"/>
                <w:szCs w:val="28"/>
              </w:rPr>
            </w:pPr>
            <w:r>
              <w:rPr>
                <w:rFonts w:ascii="Calibri" w:eastAsia="Calibri" w:hAnsi="Calibri" w:cs="Calibri"/>
                <w:b/>
                <w:color w:val="CC00CC"/>
                <w:sz w:val="28"/>
                <w:szCs w:val="28"/>
              </w:rPr>
              <w:t>Summing up</w:t>
            </w:r>
          </w:p>
          <w:p w14:paraId="54957F62" w14:textId="77777777" w:rsidR="002F37C6" w:rsidRDefault="002F37C6">
            <w:pPr>
              <w:jc w:val="both"/>
              <w:rPr>
                <w:rFonts w:ascii="Calibri" w:eastAsia="Calibri" w:hAnsi="Calibri" w:cs="Calibri"/>
                <w:b/>
                <w:color w:val="CC00CC"/>
                <w:sz w:val="28"/>
                <w:szCs w:val="28"/>
              </w:rPr>
            </w:pPr>
          </w:p>
          <w:p w14:paraId="0644AF37" w14:textId="77777777" w:rsidR="002F37C6" w:rsidRDefault="00000000">
            <w:pPr>
              <w:jc w:val="both"/>
              <w:rPr>
                <w:rFonts w:ascii="Calibri" w:eastAsia="Calibri" w:hAnsi="Calibri" w:cs="Calibri"/>
                <w:sz w:val="24"/>
                <w:szCs w:val="24"/>
              </w:rPr>
            </w:pPr>
            <w:r>
              <w:rPr>
                <w:noProof/>
              </w:rPr>
              <mc:AlternateContent>
                <mc:Choice Requires="wpg">
                  <w:drawing>
                    <wp:inline distT="0" distB="0" distL="0" distR="0" wp14:anchorId="3AC0F2B7" wp14:editId="172C20BD">
                      <wp:extent cx="279703" cy="209466"/>
                      <wp:effectExtent l="0" t="0" r="0" b="0"/>
                      <wp:docPr id="230" name="Triángulo isósceles 230"/>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0AEFEC97" w14:textId="77777777" w:rsidR="002F37C6" w:rsidRDefault="002F37C6">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9703" cy="209466"/>
                      <wp:effectExtent b="0" l="0" r="0" t="0"/>
                      <wp:docPr id="230"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279703" cy="209466"/>
                              </a:xfrm>
                              <a:prstGeom prst="rect"/>
                              <a:ln/>
                            </pic:spPr>
                          </pic:pic>
                        </a:graphicData>
                      </a:graphic>
                    </wp:inline>
                  </w:drawing>
                </mc:Fallback>
              </mc:AlternateContent>
            </w:r>
            <w:r>
              <w:rPr>
                <w:rFonts w:ascii="Calibri" w:eastAsia="Calibri" w:hAnsi="Calibri" w:cs="Calibri"/>
                <w:sz w:val="24"/>
                <w:szCs w:val="24"/>
              </w:rPr>
              <w:t xml:space="preserve">  </w:t>
            </w:r>
            <w:r>
              <w:rPr>
                <w:rFonts w:ascii="Calibri" w:eastAsia="Calibri" w:hAnsi="Calibri" w:cs="Calibri"/>
                <w:b/>
                <w:sz w:val="24"/>
                <w:szCs w:val="24"/>
              </w:rPr>
              <w:t>Financing</w:t>
            </w:r>
            <w:r>
              <w:rPr>
                <w:rFonts w:ascii="Calibri" w:eastAsia="Calibri" w:hAnsi="Calibri" w:cs="Calibri"/>
                <w:sz w:val="24"/>
                <w:szCs w:val="24"/>
              </w:rPr>
              <w:t xml:space="preserve"> </w:t>
            </w:r>
            <w:r>
              <w:rPr>
                <w:rFonts w:ascii="Wingdings" w:eastAsia="Wingdings" w:hAnsi="Wingdings" w:cs="Wingdings"/>
                <w:sz w:val="24"/>
                <w:szCs w:val="24"/>
              </w:rPr>
              <w:t>🡪</w:t>
            </w:r>
            <w:r>
              <w:rPr>
                <w:rFonts w:ascii="Calibri" w:eastAsia="Calibri" w:hAnsi="Calibri" w:cs="Calibri"/>
                <w:sz w:val="24"/>
                <w:szCs w:val="24"/>
              </w:rPr>
              <w:t xml:space="preserve"> Access to Finance / Financing cost / Interest / Interest rate / Debt financing / Equity financing / Women TechEU</w:t>
            </w:r>
          </w:p>
          <w:p w14:paraId="140297F1" w14:textId="77777777" w:rsidR="002F37C6" w:rsidRDefault="002F37C6">
            <w:pPr>
              <w:jc w:val="both"/>
              <w:rPr>
                <w:rFonts w:ascii="Calibri" w:eastAsia="Calibri" w:hAnsi="Calibri" w:cs="Calibri"/>
                <w:sz w:val="24"/>
                <w:szCs w:val="24"/>
              </w:rPr>
            </w:pPr>
          </w:p>
          <w:p w14:paraId="428BAC8D" w14:textId="77777777" w:rsidR="002F37C6" w:rsidRDefault="00000000">
            <w:pPr>
              <w:jc w:val="both"/>
              <w:rPr>
                <w:rFonts w:ascii="Calibri" w:eastAsia="Calibri" w:hAnsi="Calibri" w:cs="Calibri"/>
                <w:sz w:val="24"/>
                <w:szCs w:val="24"/>
              </w:rPr>
            </w:pPr>
            <w:r>
              <w:rPr>
                <w:noProof/>
              </w:rPr>
              <mc:AlternateContent>
                <mc:Choice Requires="wpg">
                  <w:drawing>
                    <wp:inline distT="0" distB="0" distL="0" distR="0" wp14:anchorId="12F0A65D" wp14:editId="352AFE00">
                      <wp:extent cx="279703" cy="209466"/>
                      <wp:effectExtent l="0" t="0" r="0" b="0"/>
                      <wp:docPr id="223" name="Triángulo isósceles 223"/>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7EF55637" w14:textId="77777777" w:rsidR="002F37C6" w:rsidRDefault="002F37C6">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9703" cy="209466"/>
                      <wp:effectExtent b="0" l="0" r="0" t="0"/>
                      <wp:docPr id="22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79703" cy="209466"/>
                              </a:xfrm>
                              <a:prstGeom prst="rect"/>
                              <a:ln/>
                            </pic:spPr>
                          </pic:pic>
                        </a:graphicData>
                      </a:graphic>
                    </wp:inline>
                  </w:drawing>
                </mc:Fallback>
              </mc:AlternateContent>
            </w:r>
            <w:r>
              <w:rPr>
                <w:rFonts w:ascii="Calibri" w:eastAsia="Calibri" w:hAnsi="Calibri" w:cs="Calibri"/>
                <w:sz w:val="24"/>
                <w:szCs w:val="24"/>
              </w:rPr>
              <w:t xml:space="preserve"> </w:t>
            </w:r>
            <w:r>
              <w:rPr>
                <w:rFonts w:ascii="Calibri" w:eastAsia="Calibri" w:hAnsi="Calibri" w:cs="Calibri"/>
                <w:b/>
                <w:sz w:val="24"/>
                <w:szCs w:val="24"/>
              </w:rPr>
              <w:t>Inflation</w:t>
            </w:r>
            <w:r>
              <w:rPr>
                <w:rFonts w:ascii="Calibri" w:eastAsia="Calibri" w:hAnsi="Calibri" w:cs="Calibri"/>
                <w:sz w:val="24"/>
                <w:szCs w:val="24"/>
              </w:rPr>
              <w:t xml:space="preserve"> </w:t>
            </w:r>
            <w:r>
              <w:rPr>
                <w:rFonts w:ascii="Wingdings" w:eastAsia="Wingdings" w:hAnsi="Wingdings" w:cs="Wingdings"/>
                <w:sz w:val="24"/>
                <w:szCs w:val="24"/>
              </w:rPr>
              <w:t>🡪</w:t>
            </w:r>
            <w:r>
              <w:rPr>
                <w:rFonts w:ascii="Calibri" w:eastAsia="Calibri" w:hAnsi="Calibri" w:cs="Calibri"/>
                <w:sz w:val="24"/>
                <w:szCs w:val="24"/>
              </w:rPr>
              <w:t xml:space="preserve"> Increase / Prices / Purchasing power / European Central Bank / Eurostat / HICP / Shrinkflation</w:t>
            </w:r>
          </w:p>
        </w:tc>
      </w:tr>
      <w:tr w:rsidR="002F37C6" w14:paraId="01587500" w14:textId="77777777">
        <w:trPr>
          <w:trHeight w:val="12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3A5AE9B"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Glossary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76284127" w14:textId="77777777" w:rsidR="002F37C6" w:rsidRDefault="00000000">
            <w:pPr>
              <w:jc w:val="both"/>
              <w:rPr>
                <w:rFonts w:ascii="Calibri" w:eastAsia="Calibri" w:hAnsi="Calibri" w:cs="Calibri"/>
                <w:sz w:val="24"/>
                <w:szCs w:val="24"/>
              </w:rPr>
            </w:pPr>
            <w:r>
              <w:rPr>
                <w:rFonts w:ascii="Calibri" w:eastAsia="Calibri" w:hAnsi="Calibri" w:cs="Calibri"/>
                <w:sz w:val="24"/>
                <w:szCs w:val="24"/>
              </w:rPr>
              <w:t>/</w:t>
            </w:r>
          </w:p>
        </w:tc>
      </w:tr>
      <w:tr w:rsidR="002F37C6" w14:paraId="23C3B5A5" w14:textId="77777777">
        <w:trPr>
          <w:trHeight w:val="656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98D2FFB"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Self-evaluation (multiple choice queries and answers)</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787685C0" w14:textId="77777777" w:rsidR="002F37C6" w:rsidRDefault="00000000">
            <w:pPr>
              <w:rPr>
                <w:rFonts w:ascii="Calibri" w:eastAsia="Calibri" w:hAnsi="Calibri" w:cs="Calibri"/>
                <w:sz w:val="24"/>
                <w:szCs w:val="24"/>
              </w:rPr>
            </w:pPr>
            <w:r>
              <w:rPr>
                <w:rFonts w:ascii="Calibri" w:eastAsia="Calibri" w:hAnsi="Calibri" w:cs="Calibri"/>
                <w:sz w:val="24"/>
                <w:szCs w:val="24"/>
              </w:rPr>
              <w:t>1. For a lengthening financing period, what is the rapport between the two forms of interest?</w:t>
            </w:r>
          </w:p>
          <w:p w14:paraId="75F60CAF" w14:textId="77777777" w:rsidR="002F37C6" w:rsidRDefault="002F37C6">
            <w:pPr>
              <w:ind w:left="708"/>
              <w:rPr>
                <w:rFonts w:ascii="Calibri" w:eastAsia="Calibri" w:hAnsi="Calibri" w:cs="Calibri"/>
                <w:sz w:val="24"/>
                <w:szCs w:val="24"/>
              </w:rPr>
            </w:pPr>
          </w:p>
          <w:p w14:paraId="7B51922D" w14:textId="77777777" w:rsidR="002F37C6" w:rsidRPr="007A5789" w:rsidRDefault="00000000">
            <w:pPr>
              <w:rPr>
                <w:rFonts w:ascii="Calibri" w:eastAsia="Calibri" w:hAnsi="Calibri" w:cs="Calibri"/>
                <w:sz w:val="24"/>
                <w:szCs w:val="24"/>
                <w:lang w:val="es-ES"/>
              </w:rPr>
            </w:pPr>
            <w:r w:rsidRPr="007A5789">
              <w:rPr>
                <w:rFonts w:ascii="Calibri" w:eastAsia="Calibri" w:hAnsi="Calibri" w:cs="Calibri"/>
                <w:sz w:val="24"/>
                <w:szCs w:val="24"/>
                <w:lang w:val="es-ES"/>
              </w:rPr>
              <w:t>a) CI = SI</w:t>
            </w:r>
          </w:p>
          <w:p w14:paraId="0361CB40" w14:textId="77777777" w:rsidR="002F37C6" w:rsidRPr="007A5789" w:rsidRDefault="00000000">
            <w:pPr>
              <w:rPr>
                <w:rFonts w:ascii="Calibri" w:eastAsia="Calibri" w:hAnsi="Calibri" w:cs="Calibri"/>
                <w:sz w:val="24"/>
                <w:szCs w:val="24"/>
                <w:lang w:val="es-ES"/>
              </w:rPr>
            </w:pPr>
            <w:r w:rsidRPr="007A5789">
              <w:rPr>
                <w:rFonts w:ascii="Calibri" w:eastAsia="Calibri" w:hAnsi="Calibri" w:cs="Calibri"/>
                <w:sz w:val="24"/>
                <w:szCs w:val="24"/>
                <w:lang w:val="es-ES"/>
              </w:rPr>
              <w:t>b) CI &lt; SI</w:t>
            </w:r>
          </w:p>
          <w:p w14:paraId="59BF1650" w14:textId="77777777" w:rsidR="002F37C6" w:rsidRPr="007A5789" w:rsidRDefault="00000000">
            <w:pPr>
              <w:rPr>
                <w:rFonts w:ascii="Calibri" w:eastAsia="Calibri" w:hAnsi="Calibri" w:cs="Calibri"/>
                <w:b/>
                <w:sz w:val="24"/>
                <w:szCs w:val="24"/>
                <w:lang w:val="es-ES"/>
              </w:rPr>
            </w:pPr>
            <w:r w:rsidRPr="007A5789">
              <w:rPr>
                <w:rFonts w:ascii="Calibri" w:eastAsia="Calibri" w:hAnsi="Calibri" w:cs="Calibri"/>
                <w:b/>
                <w:sz w:val="24"/>
                <w:szCs w:val="24"/>
                <w:lang w:val="es-ES"/>
              </w:rPr>
              <w:t>c) CI &gt; SI</w:t>
            </w:r>
          </w:p>
          <w:p w14:paraId="12C7E085" w14:textId="77777777" w:rsidR="002F37C6" w:rsidRPr="007A5789" w:rsidRDefault="002F37C6">
            <w:pPr>
              <w:rPr>
                <w:rFonts w:ascii="Calibri" w:eastAsia="Calibri" w:hAnsi="Calibri" w:cs="Calibri"/>
                <w:sz w:val="24"/>
                <w:szCs w:val="24"/>
                <w:highlight w:val="yellow"/>
                <w:lang w:val="es-ES"/>
              </w:rPr>
            </w:pPr>
          </w:p>
          <w:p w14:paraId="18FCFF8C" w14:textId="77777777" w:rsidR="002F37C6" w:rsidRDefault="00000000">
            <w:pPr>
              <w:rPr>
                <w:rFonts w:ascii="Calibri" w:eastAsia="Calibri" w:hAnsi="Calibri" w:cs="Calibri"/>
                <w:sz w:val="24"/>
                <w:szCs w:val="24"/>
              </w:rPr>
            </w:pPr>
            <w:r>
              <w:rPr>
                <w:rFonts w:ascii="Calibri" w:eastAsia="Calibri" w:hAnsi="Calibri" w:cs="Calibri"/>
                <w:sz w:val="24"/>
                <w:szCs w:val="24"/>
              </w:rPr>
              <w:t>2. Who is a borrower?</w:t>
            </w:r>
          </w:p>
          <w:p w14:paraId="3CE45E4C" w14:textId="77777777" w:rsidR="002F37C6" w:rsidRDefault="002F37C6">
            <w:pPr>
              <w:ind w:left="708"/>
              <w:rPr>
                <w:rFonts w:ascii="Calibri" w:eastAsia="Calibri" w:hAnsi="Calibri" w:cs="Calibri"/>
                <w:sz w:val="24"/>
                <w:szCs w:val="24"/>
              </w:rPr>
            </w:pPr>
          </w:p>
          <w:p w14:paraId="20026B8B" w14:textId="77777777" w:rsidR="002F37C6" w:rsidRDefault="00000000">
            <w:pPr>
              <w:rPr>
                <w:rFonts w:ascii="Calibri" w:eastAsia="Calibri" w:hAnsi="Calibri" w:cs="Calibri"/>
                <w:sz w:val="24"/>
                <w:szCs w:val="24"/>
              </w:rPr>
            </w:pPr>
            <w:r>
              <w:rPr>
                <w:rFonts w:ascii="Calibri" w:eastAsia="Calibri" w:hAnsi="Calibri" w:cs="Calibri"/>
                <w:sz w:val="24"/>
                <w:szCs w:val="24"/>
              </w:rPr>
              <w:t>a) an individual, a group, or a financial institution who loans money with the expectation of repayment, typically without interest</w:t>
            </w:r>
          </w:p>
          <w:p w14:paraId="17E4767C" w14:textId="77777777" w:rsidR="002F37C6" w:rsidRDefault="00000000">
            <w:pPr>
              <w:jc w:val="both"/>
              <w:rPr>
                <w:rFonts w:ascii="Calibri" w:eastAsia="Calibri" w:hAnsi="Calibri" w:cs="Calibri"/>
                <w:sz w:val="24"/>
                <w:szCs w:val="24"/>
              </w:rPr>
            </w:pPr>
            <w:r>
              <w:rPr>
                <w:rFonts w:ascii="Calibri" w:eastAsia="Calibri" w:hAnsi="Calibri" w:cs="Calibri"/>
                <w:b/>
                <w:sz w:val="24"/>
                <w:szCs w:val="24"/>
              </w:rPr>
              <w:t>b) an individual or entity – enterprise – who obtains money on credit, i.e. with the intention of returning it, typically with interest</w:t>
            </w:r>
          </w:p>
          <w:p w14:paraId="32A2355C" w14:textId="77777777" w:rsidR="002F37C6" w:rsidRDefault="00000000">
            <w:pPr>
              <w:rPr>
                <w:rFonts w:ascii="Calibri" w:eastAsia="Calibri" w:hAnsi="Calibri" w:cs="Calibri"/>
                <w:sz w:val="24"/>
                <w:szCs w:val="24"/>
              </w:rPr>
            </w:pPr>
            <w:r>
              <w:rPr>
                <w:rFonts w:ascii="Calibri" w:eastAsia="Calibri" w:hAnsi="Calibri" w:cs="Calibri"/>
                <w:sz w:val="24"/>
                <w:szCs w:val="24"/>
              </w:rPr>
              <w:t>c) an individual or entity – enterprise – who obtains money on credit, i.e. with the intention of returning it, typically without interest</w:t>
            </w:r>
          </w:p>
          <w:p w14:paraId="13E5DABF" w14:textId="77777777" w:rsidR="002F37C6" w:rsidRDefault="002F37C6">
            <w:pPr>
              <w:rPr>
                <w:rFonts w:ascii="Calibri" w:eastAsia="Calibri" w:hAnsi="Calibri" w:cs="Calibri"/>
                <w:sz w:val="24"/>
                <w:szCs w:val="24"/>
                <w:highlight w:val="yellow"/>
              </w:rPr>
            </w:pPr>
          </w:p>
          <w:p w14:paraId="7405A06F" w14:textId="77777777" w:rsidR="002F37C6" w:rsidRDefault="00000000">
            <w:pPr>
              <w:rPr>
                <w:rFonts w:ascii="Calibri" w:eastAsia="Calibri" w:hAnsi="Calibri" w:cs="Calibri"/>
                <w:sz w:val="24"/>
                <w:szCs w:val="24"/>
              </w:rPr>
            </w:pPr>
            <w:r>
              <w:rPr>
                <w:rFonts w:ascii="Calibri" w:eastAsia="Calibri" w:hAnsi="Calibri" w:cs="Calibri"/>
                <w:sz w:val="24"/>
                <w:szCs w:val="24"/>
              </w:rPr>
              <w:t>3. How is it called the method of funding a project or enterprise by raising money from many people who provide for a small account, with an online “campaign”?</w:t>
            </w:r>
          </w:p>
          <w:p w14:paraId="16E8B45E" w14:textId="77777777" w:rsidR="002F37C6" w:rsidRDefault="002F37C6">
            <w:pPr>
              <w:ind w:left="708"/>
              <w:rPr>
                <w:rFonts w:ascii="Calibri" w:eastAsia="Calibri" w:hAnsi="Calibri" w:cs="Calibri"/>
                <w:sz w:val="24"/>
                <w:szCs w:val="24"/>
              </w:rPr>
            </w:pPr>
          </w:p>
          <w:p w14:paraId="785C3F4E" w14:textId="77777777" w:rsidR="002F37C6" w:rsidRDefault="00000000">
            <w:pPr>
              <w:rPr>
                <w:rFonts w:ascii="Calibri" w:eastAsia="Calibri" w:hAnsi="Calibri" w:cs="Calibri"/>
                <w:b/>
                <w:sz w:val="24"/>
                <w:szCs w:val="24"/>
              </w:rPr>
            </w:pPr>
            <w:r>
              <w:rPr>
                <w:rFonts w:ascii="Calibri" w:eastAsia="Calibri" w:hAnsi="Calibri" w:cs="Calibri"/>
                <w:b/>
                <w:sz w:val="24"/>
                <w:szCs w:val="24"/>
              </w:rPr>
              <w:t xml:space="preserve">a) Crowdfunding </w:t>
            </w:r>
          </w:p>
          <w:p w14:paraId="05F58648" w14:textId="77777777" w:rsidR="002F37C6" w:rsidRDefault="00000000">
            <w:pPr>
              <w:rPr>
                <w:rFonts w:ascii="Calibri" w:eastAsia="Calibri" w:hAnsi="Calibri" w:cs="Calibri"/>
                <w:sz w:val="24"/>
                <w:szCs w:val="24"/>
              </w:rPr>
            </w:pPr>
            <w:r>
              <w:rPr>
                <w:rFonts w:ascii="Calibri" w:eastAsia="Calibri" w:hAnsi="Calibri" w:cs="Calibri"/>
                <w:sz w:val="24"/>
                <w:szCs w:val="24"/>
              </w:rPr>
              <w:t xml:space="preserve">b) Initial Public Offering (IPO) </w:t>
            </w:r>
          </w:p>
          <w:p w14:paraId="372D1DD9" w14:textId="77777777" w:rsidR="002F37C6" w:rsidRDefault="00000000">
            <w:pPr>
              <w:rPr>
                <w:rFonts w:ascii="Calibri" w:eastAsia="Calibri" w:hAnsi="Calibri" w:cs="Calibri"/>
                <w:sz w:val="24"/>
                <w:szCs w:val="24"/>
              </w:rPr>
            </w:pPr>
            <w:r>
              <w:rPr>
                <w:rFonts w:ascii="Calibri" w:eastAsia="Calibri" w:hAnsi="Calibri" w:cs="Calibri"/>
                <w:sz w:val="24"/>
                <w:szCs w:val="24"/>
              </w:rPr>
              <w:t>c) Angel Investors</w:t>
            </w:r>
          </w:p>
          <w:p w14:paraId="58DECF51" w14:textId="77777777" w:rsidR="002F37C6" w:rsidRDefault="002F37C6">
            <w:pPr>
              <w:rPr>
                <w:rFonts w:ascii="Calibri" w:eastAsia="Calibri" w:hAnsi="Calibri" w:cs="Calibri"/>
                <w:sz w:val="24"/>
                <w:szCs w:val="24"/>
              </w:rPr>
            </w:pPr>
          </w:p>
          <w:p w14:paraId="76C44D2F" w14:textId="77777777" w:rsidR="002F37C6" w:rsidRDefault="00000000">
            <w:pPr>
              <w:rPr>
                <w:rFonts w:ascii="Calibri" w:eastAsia="Calibri" w:hAnsi="Calibri" w:cs="Calibri"/>
                <w:sz w:val="24"/>
                <w:szCs w:val="24"/>
              </w:rPr>
            </w:pPr>
            <w:r>
              <w:rPr>
                <w:rFonts w:ascii="Calibri" w:eastAsia="Calibri" w:hAnsi="Calibri" w:cs="Calibri"/>
                <w:sz w:val="24"/>
                <w:szCs w:val="24"/>
              </w:rPr>
              <w:t>4. What is caused by a broad increase in prices and reduces the value of the currency over time?</w:t>
            </w:r>
          </w:p>
          <w:p w14:paraId="63D20074" w14:textId="77777777" w:rsidR="002F37C6" w:rsidRDefault="002F37C6">
            <w:pPr>
              <w:ind w:left="708"/>
              <w:rPr>
                <w:rFonts w:ascii="Calibri" w:eastAsia="Calibri" w:hAnsi="Calibri" w:cs="Calibri"/>
                <w:sz w:val="24"/>
                <w:szCs w:val="24"/>
              </w:rPr>
            </w:pPr>
          </w:p>
          <w:p w14:paraId="0A685010" w14:textId="77777777" w:rsidR="002F37C6" w:rsidRDefault="00000000">
            <w:pPr>
              <w:rPr>
                <w:rFonts w:ascii="Calibri" w:eastAsia="Calibri" w:hAnsi="Calibri" w:cs="Calibri"/>
                <w:sz w:val="24"/>
                <w:szCs w:val="24"/>
              </w:rPr>
            </w:pPr>
            <w:r>
              <w:rPr>
                <w:rFonts w:ascii="Calibri" w:eastAsia="Calibri" w:hAnsi="Calibri" w:cs="Calibri"/>
                <w:sz w:val="24"/>
                <w:szCs w:val="24"/>
              </w:rPr>
              <w:t>a) Stagflation</w:t>
            </w:r>
          </w:p>
          <w:p w14:paraId="5ED43B32" w14:textId="77777777" w:rsidR="002F37C6" w:rsidRDefault="00000000">
            <w:pPr>
              <w:rPr>
                <w:rFonts w:ascii="Calibri" w:eastAsia="Calibri" w:hAnsi="Calibri" w:cs="Calibri"/>
                <w:sz w:val="24"/>
                <w:szCs w:val="24"/>
              </w:rPr>
            </w:pPr>
            <w:r>
              <w:rPr>
                <w:rFonts w:ascii="Calibri" w:eastAsia="Calibri" w:hAnsi="Calibri" w:cs="Calibri"/>
                <w:sz w:val="24"/>
                <w:szCs w:val="24"/>
              </w:rPr>
              <w:t>b) Deflation</w:t>
            </w:r>
          </w:p>
          <w:p w14:paraId="0EEFCEA6" w14:textId="77777777" w:rsidR="002F37C6" w:rsidRDefault="00000000">
            <w:pPr>
              <w:rPr>
                <w:rFonts w:ascii="Calibri" w:eastAsia="Calibri" w:hAnsi="Calibri" w:cs="Calibri"/>
                <w:sz w:val="24"/>
                <w:szCs w:val="24"/>
              </w:rPr>
            </w:pPr>
            <w:r>
              <w:rPr>
                <w:rFonts w:ascii="Calibri" w:eastAsia="Calibri" w:hAnsi="Calibri" w:cs="Calibri"/>
                <w:b/>
                <w:sz w:val="24"/>
                <w:szCs w:val="24"/>
              </w:rPr>
              <w:t>c) Inflation</w:t>
            </w:r>
          </w:p>
          <w:p w14:paraId="20D775D9" w14:textId="77777777" w:rsidR="002F37C6" w:rsidRDefault="002F37C6">
            <w:pPr>
              <w:rPr>
                <w:rFonts w:ascii="Calibri" w:eastAsia="Calibri" w:hAnsi="Calibri" w:cs="Calibri"/>
                <w:sz w:val="24"/>
                <w:szCs w:val="24"/>
                <w:highlight w:val="yellow"/>
              </w:rPr>
            </w:pPr>
          </w:p>
          <w:p w14:paraId="04D0BA83" w14:textId="77777777" w:rsidR="002F37C6" w:rsidRDefault="00000000">
            <w:pPr>
              <w:rPr>
                <w:rFonts w:ascii="Calibri" w:eastAsia="Calibri" w:hAnsi="Calibri" w:cs="Calibri"/>
                <w:sz w:val="24"/>
                <w:szCs w:val="24"/>
              </w:rPr>
            </w:pPr>
            <w:r>
              <w:rPr>
                <w:rFonts w:ascii="Calibri" w:eastAsia="Calibri" w:hAnsi="Calibri" w:cs="Calibri"/>
                <w:sz w:val="24"/>
                <w:szCs w:val="24"/>
              </w:rPr>
              <w:t>5. What does the shrinkflation technique involve?</w:t>
            </w:r>
          </w:p>
          <w:p w14:paraId="568FDB4D" w14:textId="77777777" w:rsidR="002F37C6" w:rsidRDefault="002F37C6">
            <w:pPr>
              <w:ind w:left="708"/>
              <w:rPr>
                <w:rFonts w:ascii="Calibri" w:eastAsia="Calibri" w:hAnsi="Calibri" w:cs="Calibri"/>
                <w:sz w:val="24"/>
                <w:szCs w:val="24"/>
              </w:rPr>
            </w:pPr>
          </w:p>
          <w:p w14:paraId="67DCFD26" w14:textId="77777777" w:rsidR="002F37C6" w:rsidRDefault="00000000">
            <w:pPr>
              <w:rPr>
                <w:rFonts w:ascii="Calibri" w:eastAsia="Calibri" w:hAnsi="Calibri" w:cs="Calibri"/>
                <w:sz w:val="24"/>
                <w:szCs w:val="24"/>
              </w:rPr>
            </w:pPr>
            <w:r>
              <w:rPr>
                <w:rFonts w:ascii="Calibri" w:eastAsia="Calibri" w:hAnsi="Calibri" w:cs="Calibri"/>
                <w:sz w:val="24"/>
                <w:szCs w:val="24"/>
              </w:rPr>
              <w:t xml:space="preserve">a) same price, same quantity </w:t>
            </w:r>
          </w:p>
          <w:p w14:paraId="23E89564" w14:textId="77777777" w:rsidR="002F37C6" w:rsidRDefault="00000000">
            <w:pPr>
              <w:rPr>
                <w:rFonts w:ascii="Calibri" w:eastAsia="Calibri" w:hAnsi="Calibri" w:cs="Calibri"/>
                <w:sz w:val="24"/>
                <w:szCs w:val="24"/>
              </w:rPr>
            </w:pPr>
            <w:r>
              <w:rPr>
                <w:rFonts w:ascii="Calibri" w:eastAsia="Calibri" w:hAnsi="Calibri" w:cs="Calibri"/>
                <w:sz w:val="24"/>
                <w:szCs w:val="24"/>
              </w:rPr>
              <w:t>b) less price, same quantity</w:t>
            </w:r>
          </w:p>
          <w:p w14:paraId="2CB7D719" w14:textId="77777777" w:rsidR="002F37C6" w:rsidRDefault="00000000">
            <w:pPr>
              <w:rPr>
                <w:rFonts w:ascii="Calibri" w:eastAsia="Calibri" w:hAnsi="Calibri" w:cs="Calibri"/>
                <w:b/>
                <w:sz w:val="24"/>
                <w:szCs w:val="24"/>
              </w:rPr>
            </w:pPr>
            <w:bookmarkStart w:id="1" w:name="_heading=h.30j0zll" w:colFirst="0" w:colLast="0"/>
            <w:bookmarkEnd w:id="1"/>
            <w:r>
              <w:rPr>
                <w:rFonts w:ascii="Calibri" w:eastAsia="Calibri" w:hAnsi="Calibri" w:cs="Calibri"/>
                <w:b/>
                <w:sz w:val="24"/>
                <w:szCs w:val="24"/>
              </w:rPr>
              <w:t>c) same price, less quantity</w:t>
            </w:r>
          </w:p>
        </w:tc>
      </w:tr>
      <w:tr w:rsidR="002F37C6" w14:paraId="7FA5B134" w14:textId="77777777">
        <w:trPr>
          <w:trHeight w:val="444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61C536F"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Bibliography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27B990A8" w14:textId="77777777" w:rsidR="002F37C6" w:rsidRDefault="00000000">
            <w:pPr>
              <w:rPr>
                <w:rFonts w:ascii="Calibri" w:eastAsia="Calibri" w:hAnsi="Calibri" w:cs="Calibri"/>
                <w:sz w:val="24"/>
                <w:szCs w:val="24"/>
              </w:rPr>
            </w:pPr>
            <w:hyperlink r:id="rId24">
              <w:r>
                <w:rPr>
                  <w:rFonts w:ascii="Calibri" w:eastAsia="Calibri" w:hAnsi="Calibri" w:cs="Calibri"/>
                  <w:color w:val="0000FF"/>
                  <w:sz w:val="24"/>
                  <w:szCs w:val="24"/>
                  <w:u w:val="single"/>
                </w:rPr>
                <w:t>https://www.investopedia.com/terms/c/costofcapital.asp</w:t>
              </w:r>
            </w:hyperlink>
            <w:r>
              <w:rPr>
                <w:rFonts w:ascii="Calibri" w:eastAsia="Calibri" w:hAnsi="Calibri" w:cs="Calibri"/>
                <w:sz w:val="24"/>
                <w:szCs w:val="24"/>
              </w:rPr>
              <w:t xml:space="preserve"> </w:t>
            </w:r>
          </w:p>
          <w:p w14:paraId="14EF53E0" w14:textId="77777777" w:rsidR="002F37C6" w:rsidRDefault="002F37C6">
            <w:pPr>
              <w:rPr>
                <w:rFonts w:ascii="Calibri" w:eastAsia="Calibri" w:hAnsi="Calibri" w:cs="Calibri"/>
                <w:sz w:val="24"/>
                <w:szCs w:val="24"/>
              </w:rPr>
            </w:pPr>
          </w:p>
          <w:p w14:paraId="3C717FDB" w14:textId="77777777" w:rsidR="002F37C6" w:rsidRDefault="00000000">
            <w:pPr>
              <w:rPr>
                <w:rFonts w:ascii="Calibri" w:eastAsia="Calibri" w:hAnsi="Calibri" w:cs="Calibri"/>
                <w:sz w:val="24"/>
                <w:szCs w:val="24"/>
              </w:rPr>
            </w:pPr>
            <w:hyperlink r:id="rId25">
              <w:r>
                <w:rPr>
                  <w:rFonts w:ascii="Calibri" w:eastAsia="Calibri" w:hAnsi="Calibri" w:cs="Calibri"/>
                  <w:color w:val="0000FF"/>
                  <w:sz w:val="24"/>
                  <w:szCs w:val="24"/>
                  <w:u w:val="single"/>
                </w:rPr>
                <w:t>https://www.investopedia.com/ask/answers/042215/what-are-benefits-company-using-equity-financing-vs-debt-financing.asp</w:t>
              </w:r>
            </w:hyperlink>
          </w:p>
          <w:p w14:paraId="6942D956" w14:textId="77777777" w:rsidR="002F37C6" w:rsidRDefault="002F37C6">
            <w:pPr>
              <w:rPr>
                <w:rFonts w:ascii="Calibri" w:eastAsia="Calibri" w:hAnsi="Calibri" w:cs="Calibri"/>
                <w:sz w:val="24"/>
                <w:szCs w:val="24"/>
              </w:rPr>
            </w:pPr>
          </w:p>
          <w:p w14:paraId="44989DD8" w14:textId="77777777" w:rsidR="002F37C6" w:rsidRDefault="00000000">
            <w:pPr>
              <w:rPr>
                <w:rFonts w:ascii="Calibri" w:eastAsia="Calibri" w:hAnsi="Calibri" w:cs="Calibri"/>
                <w:sz w:val="24"/>
                <w:szCs w:val="24"/>
              </w:rPr>
            </w:pPr>
            <w:hyperlink r:id="rId26">
              <w:r>
                <w:rPr>
                  <w:rFonts w:ascii="Calibri" w:eastAsia="Calibri" w:hAnsi="Calibri" w:cs="Calibri"/>
                  <w:color w:val="0000FF"/>
                  <w:sz w:val="24"/>
                  <w:szCs w:val="24"/>
                  <w:u w:val="single"/>
                </w:rPr>
                <w:t>https://www.rocketlawyer.com/business-and-contracts/business-operations/corporate-finance/legal-guide/grants-vs-loans-whats-the-difference</w:t>
              </w:r>
            </w:hyperlink>
          </w:p>
          <w:p w14:paraId="2DEC4CFF" w14:textId="77777777" w:rsidR="002F37C6" w:rsidRDefault="002F37C6">
            <w:pPr>
              <w:rPr>
                <w:rFonts w:ascii="Calibri" w:eastAsia="Calibri" w:hAnsi="Calibri" w:cs="Calibri"/>
                <w:sz w:val="24"/>
                <w:szCs w:val="24"/>
              </w:rPr>
            </w:pPr>
          </w:p>
          <w:p w14:paraId="5D52B132" w14:textId="77777777" w:rsidR="002F37C6" w:rsidRDefault="00000000">
            <w:pPr>
              <w:rPr>
                <w:rFonts w:ascii="Calibri" w:eastAsia="Calibri" w:hAnsi="Calibri" w:cs="Calibri"/>
                <w:sz w:val="24"/>
                <w:szCs w:val="24"/>
              </w:rPr>
            </w:pPr>
            <w:hyperlink r:id="rId27">
              <w:r>
                <w:rPr>
                  <w:rFonts w:ascii="Calibri" w:eastAsia="Calibri" w:hAnsi="Calibri" w:cs="Calibri"/>
                  <w:color w:val="0000FF"/>
                  <w:sz w:val="24"/>
                  <w:szCs w:val="24"/>
                  <w:u w:val="single"/>
                </w:rPr>
                <w:t>https://www.wallstreetmojo.com/apr-vs-apy/</w:t>
              </w:r>
            </w:hyperlink>
          </w:p>
          <w:p w14:paraId="4864ADD8" w14:textId="77777777" w:rsidR="002F37C6" w:rsidRDefault="002F37C6">
            <w:pPr>
              <w:rPr>
                <w:rFonts w:ascii="Calibri" w:eastAsia="Calibri" w:hAnsi="Calibri" w:cs="Calibri"/>
                <w:sz w:val="24"/>
                <w:szCs w:val="24"/>
              </w:rPr>
            </w:pPr>
          </w:p>
          <w:p w14:paraId="596E19C6" w14:textId="77777777" w:rsidR="002F37C6" w:rsidRDefault="00000000">
            <w:pPr>
              <w:rPr>
                <w:rFonts w:ascii="Calibri" w:eastAsia="Calibri" w:hAnsi="Calibri" w:cs="Calibri"/>
                <w:sz w:val="24"/>
                <w:szCs w:val="24"/>
              </w:rPr>
            </w:pPr>
            <w:hyperlink r:id="rId28">
              <w:r>
                <w:rPr>
                  <w:rFonts w:ascii="Calibri" w:eastAsia="Calibri" w:hAnsi="Calibri" w:cs="Calibri"/>
                  <w:color w:val="0000FF"/>
                  <w:sz w:val="24"/>
                  <w:szCs w:val="24"/>
                  <w:u w:val="single"/>
                </w:rPr>
                <w:t>https://www.ecb.europa.eu/stats/macroeconomic_and_sectoral/hicp/html/index.en.html</w:t>
              </w:r>
            </w:hyperlink>
          </w:p>
          <w:p w14:paraId="6FDFA6C1" w14:textId="77777777" w:rsidR="002F37C6" w:rsidRDefault="002F37C6">
            <w:pPr>
              <w:rPr>
                <w:rFonts w:ascii="Calibri" w:eastAsia="Calibri" w:hAnsi="Calibri" w:cs="Calibri"/>
                <w:sz w:val="24"/>
                <w:szCs w:val="24"/>
              </w:rPr>
            </w:pPr>
          </w:p>
          <w:p w14:paraId="720D348B" w14:textId="77777777" w:rsidR="002F37C6" w:rsidRDefault="00000000">
            <w:pPr>
              <w:rPr>
                <w:rFonts w:ascii="Calibri" w:eastAsia="Calibri" w:hAnsi="Calibri" w:cs="Calibri"/>
                <w:sz w:val="24"/>
                <w:szCs w:val="24"/>
              </w:rPr>
            </w:pPr>
            <w:hyperlink r:id="rId29">
              <w:r>
                <w:rPr>
                  <w:rFonts w:ascii="Calibri" w:eastAsia="Calibri" w:hAnsi="Calibri" w:cs="Calibri"/>
                  <w:color w:val="0000FF"/>
                  <w:sz w:val="24"/>
                  <w:szCs w:val="24"/>
                  <w:u w:val="single"/>
                </w:rPr>
                <w:t>https://www.pgpf.org/budget-basics/what-is-inflation-and-why-does-it-matter</w:t>
              </w:r>
            </w:hyperlink>
          </w:p>
        </w:tc>
      </w:tr>
      <w:tr w:rsidR="002F37C6" w14:paraId="10B8A496" w14:textId="77777777">
        <w:trPr>
          <w:trHeight w:val="1389"/>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28C09B6" w14:textId="77777777" w:rsidR="002F37C6" w:rsidRDefault="00000000">
            <w:pPr>
              <w:rPr>
                <w:rFonts w:ascii="Calibri" w:eastAsia="Calibri" w:hAnsi="Calibri" w:cs="Calibri"/>
                <w:b/>
                <w:color w:val="FFFFFF"/>
                <w:sz w:val="24"/>
                <w:szCs w:val="24"/>
              </w:rPr>
            </w:pPr>
            <w:r>
              <w:rPr>
                <w:rFonts w:ascii="Calibri" w:eastAsia="Calibri" w:hAnsi="Calibri" w:cs="Calibri"/>
                <w:b/>
                <w:color w:val="FFFFFF"/>
                <w:sz w:val="24"/>
                <w:szCs w:val="24"/>
              </w:rPr>
              <w:t>Resources (videos, reference link)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215D3B4C" w14:textId="77777777" w:rsidR="002F37C6" w:rsidRDefault="00000000">
            <w:pPr>
              <w:rPr>
                <w:rFonts w:ascii="Calibri" w:eastAsia="Calibri" w:hAnsi="Calibri" w:cs="Calibri"/>
                <w:color w:val="243255"/>
                <w:sz w:val="24"/>
                <w:szCs w:val="24"/>
              </w:rPr>
            </w:pPr>
            <w:r>
              <w:rPr>
                <w:rFonts w:ascii="Calibri" w:eastAsia="Calibri" w:hAnsi="Calibri" w:cs="Calibri"/>
                <w:color w:val="243255"/>
                <w:sz w:val="24"/>
                <w:szCs w:val="24"/>
              </w:rPr>
              <w:t>/</w:t>
            </w:r>
          </w:p>
        </w:tc>
      </w:tr>
    </w:tbl>
    <w:p w14:paraId="168EB708" w14:textId="77777777" w:rsidR="002F37C6" w:rsidRDefault="002F37C6">
      <w:pPr>
        <w:rPr>
          <w:rFonts w:ascii="Calibri" w:eastAsia="Calibri" w:hAnsi="Calibri" w:cs="Calibri"/>
          <w:sz w:val="24"/>
          <w:szCs w:val="24"/>
        </w:rPr>
      </w:pPr>
    </w:p>
    <w:sectPr w:rsidR="002F37C6">
      <w:headerReference w:type="even" r:id="rId30"/>
      <w:headerReference w:type="default" r:id="rId31"/>
      <w:footerReference w:type="even" r:id="rId32"/>
      <w:footerReference w:type="default" r:id="rId33"/>
      <w:headerReference w:type="first" r:id="rId34"/>
      <w:footerReference w:type="first" r:id="rId35"/>
      <w:pgSz w:w="11910" w:h="1685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6240" w14:textId="77777777" w:rsidR="00596F44" w:rsidRDefault="00596F44">
      <w:r>
        <w:separator/>
      </w:r>
    </w:p>
  </w:endnote>
  <w:endnote w:type="continuationSeparator" w:id="0">
    <w:p w14:paraId="27FA2F51" w14:textId="77777777" w:rsidR="00596F44" w:rsidRDefault="005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CD7A" w14:textId="77777777" w:rsidR="002F37C6" w:rsidRDefault="002F37C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416E" w14:textId="77777777" w:rsidR="002F37C6" w:rsidRDefault="002F37C6">
    <w:pPr>
      <w:pBdr>
        <w:top w:val="nil"/>
        <w:left w:val="nil"/>
        <w:bottom w:val="nil"/>
        <w:right w:val="nil"/>
        <w:between w:val="nil"/>
      </w:pBdr>
      <w:spacing w:line="278" w:lineRule="auto"/>
      <w:ind w:left="2081" w:right="106"/>
      <w:rPr>
        <w:color w:val="000000"/>
        <w:sz w:val="13"/>
        <w:szCs w:val="13"/>
      </w:rPr>
    </w:pPr>
  </w:p>
  <w:p w14:paraId="3306E191" w14:textId="77777777" w:rsidR="002F37C6" w:rsidRDefault="00000000">
    <w:pPr>
      <w:pBdr>
        <w:top w:val="nil"/>
        <w:left w:val="nil"/>
        <w:bottom w:val="nil"/>
        <w:right w:val="nil"/>
        <w:between w:val="nil"/>
      </w:pBdr>
      <w:spacing w:line="278" w:lineRule="auto"/>
      <w:ind w:left="2081" w:right="106"/>
      <w:rPr>
        <w:color w:val="000000"/>
        <w:sz w:val="13"/>
        <w:szCs w:val="13"/>
      </w:rPr>
    </w:pPr>
    <w:r>
      <w:rPr>
        <w:color w:val="000000"/>
        <w:sz w:val="13"/>
        <w:szCs w:val="13"/>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A0851E4" w14:textId="77777777" w:rsidR="002F37C6" w:rsidRDefault="00000000">
    <w:pPr>
      <w:pBdr>
        <w:top w:val="nil"/>
        <w:left w:val="nil"/>
        <w:bottom w:val="nil"/>
        <w:right w:val="nil"/>
        <w:between w:val="nil"/>
      </w:pBdr>
      <w:tabs>
        <w:tab w:val="center" w:pos="4252"/>
        <w:tab w:val="right" w:pos="8504"/>
        <w:tab w:val="left" w:pos="1103"/>
        <w:tab w:val="left" w:pos="1802"/>
      </w:tabs>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2C4F" w14:textId="77777777" w:rsidR="002F37C6" w:rsidRDefault="002F37C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80C2" w14:textId="77777777" w:rsidR="00596F44" w:rsidRDefault="00596F44">
      <w:r>
        <w:separator/>
      </w:r>
    </w:p>
  </w:footnote>
  <w:footnote w:type="continuationSeparator" w:id="0">
    <w:p w14:paraId="64EC937F" w14:textId="77777777" w:rsidR="00596F44" w:rsidRDefault="0059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B336" w14:textId="77777777" w:rsidR="002F37C6" w:rsidRDefault="002F37C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FAF8" w14:textId="77777777" w:rsidR="002F37C6" w:rsidRDefault="00000000">
    <w:pPr>
      <w:pBdr>
        <w:top w:val="nil"/>
        <w:left w:val="nil"/>
        <w:bottom w:val="nil"/>
        <w:right w:val="nil"/>
        <w:between w:val="nil"/>
      </w:pBdr>
      <w:tabs>
        <w:tab w:val="center" w:pos="4252"/>
        <w:tab w:val="right" w:pos="8504"/>
      </w:tabs>
      <w:rPr>
        <w:color w:val="000000"/>
      </w:rPr>
    </w:pPr>
    <w:r>
      <w:rPr>
        <w:noProof/>
        <w:color w:val="000000"/>
      </w:rPr>
      <mc:AlternateContent>
        <mc:Choice Requires="wpg">
          <w:drawing>
            <wp:anchor distT="0" distB="0" distL="0" distR="0" simplePos="0" relativeHeight="251658240" behindDoc="1" locked="0" layoutInCell="1" hidden="0" allowOverlap="1" wp14:anchorId="3B14F9DA" wp14:editId="2EC1E581">
              <wp:simplePos x="0" y="0"/>
              <wp:positionH relativeFrom="page">
                <wp:posOffset>14605</wp:posOffset>
              </wp:positionH>
              <wp:positionV relativeFrom="page">
                <wp:posOffset>-16508</wp:posOffset>
              </wp:positionV>
              <wp:extent cx="7562850" cy="10725665"/>
              <wp:effectExtent l="0" t="0" r="0" b="0"/>
              <wp:wrapNone/>
              <wp:docPr id="225" name="Grupo 225"/>
              <wp:cNvGraphicFramePr/>
              <a:graphic xmlns:a="http://schemas.openxmlformats.org/drawingml/2006/main">
                <a:graphicData uri="http://schemas.microsoft.com/office/word/2010/wordprocessingGroup">
                  <wpg:wgp>
                    <wpg:cNvGrpSpPr/>
                    <wpg:grpSpPr>
                      <a:xfrm>
                        <a:off x="0" y="0"/>
                        <a:ext cx="7562850" cy="10725665"/>
                        <a:chOff x="1564575" y="0"/>
                        <a:chExt cx="7562850" cy="7560000"/>
                      </a:xfrm>
                    </wpg:grpSpPr>
                    <wpg:grpSp>
                      <wpg:cNvPr id="1" name="Grupo 1"/>
                      <wpg:cNvGrpSpPr/>
                      <wpg:grpSpPr>
                        <a:xfrm>
                          <a:off x="1564575" y="0"/>
                          <a:ext cx="7562850" cy="7560000"/>
                          <a:chOff x="1564575" y="0"/>
                          <a:chExt cx="7562850" cy="7560000"/>
                        </a:xfrm>
                      </wpg:grpSpPr>
                      <wps:wsp>
                        <wps:cNvPr id="2" name="Rectángulo 2"/>
                        <wps:cNvSpPr/>
                        <wps:spPr>
                          <a:xfrm>
                            <a:off x="1564575" y="0"/>
                            <a:ext cx="7562850" cy="7560000"/>
                          </a:xfrm>
                          <a:prstGeom prst="rect">
                            <a:avLst/>
                          </a:prstGeom>
                          <a:noFill/>
                          <a:ln>
                            <a:noFill/>
                          </a:ln>
                        </wps:spPr>
                        <wps:txbx>
                          <w:txbxContent>
                            <w:p w14:paraId="28B3A24F" w14:textId="77777777" w:rsidR="002F37C6" w:rsidRDefault="002F37C6">
                              <w:pPr>
                                <w:textDirection w:val="btLr"/>
                              </w:pPr>
                            </w:p>
                          </w:txbxContent>
                        </wps:txbx>
                        <wps:bodyPr spcFirstLastPara="1" wrap="square" lIns="91425" tIns="91425" rIns="91425" bIns="91425" anchor="ctr" anchorCtr="0">
                          <a:noAutofit/>
                        </wps:bodyPr>
                      </wps:wsp>
                      <wpg:grpSp>
                        <wpg:cNvPr id="3" name="Grupo 3"/>
                        <wpg:cNvGrpSpPr/>
                        <wpg:grpSpPr>
                          <a:xfrm>
                            <a:off x="1564575" y="0"/>
                            <a:ext cx="7562850" cy="7560000"/>
                            <a:chOff x="0" y="0"/>
                            <a:chExt cx="11910" cy="16845"/>
                          </a:xfrm>
                        </wpg:grpSpPr>
                        <wps:wsp>
                          <wps:cNvPr id="4" name="Rectángulo 4"/>
                          <wps:cNvSpPr/>
                          <wps:spPr>
                            <a:xfrm>
                              <a:off x="0" y="0"/>
                              <a:ext cx="11900" cy="16825"/>
                            </a:xfrm>
                            <a:prstGeom prst="rect">
                              <a:avLst/>
                            </a:prstGeom>
                            <a:noFill/>
                            <a:ln>
                              <a:noFill/>
                            </a:ln>
                          </wps:spPr>
                          <wps:txbx>
                            <w:txbxContent>
                              <w:p w14:paraId="0D39F4B1" w14:textId="77777777" w:rsidR="002F37C6" w:rsidRDefault="002F37C6">
                                <w:pPr>
                                  <w:textDirection w:val="btLr"/>
                                </w:pPr>
                              </w:p>
                            </w:txbxContent>
                          </wps:txbx>
                          <wps:bodyPr spcFirstLastPara="1" wrap="square" lIns="91425" tIns="91425" rIns="91425" bIns="91425" anchor="ctr" anchorCtr="0">
                            <a:noAutofit/>
                          </wps:bodyPr>
                        </wps:wsp>
                        <wps:wsp>
                          <wps:cNvPr id="5" name="Forma libre: forma 5"/>
                          <wps:cNvSpPr/>
                          <wps:spPr>
                            <a:xfrm>
                              <a:off x="0" y="0"/>
                              <a:ext cx="5960" cy="2188"/>
                            </a:xfrm>
                            <a:custGeom>
                              <a:avLst/>
                              <a:gdLst/>
                              <a:ahLst/>
                              <a:cxnLst/>
                              <a:rect l="l" t="t" r="r" b="b"/>
                              <a:pathLst>
                                <a:path w="5960" h="2188" extrusionOk="0">
                                  <a:moveTo>
                                    <a:pt x="0" y="2188"/>
                                  </a:moveTo>
                                  <a:lnTo>
                                    <a:pt x="0" y="0"/>
                                  </a:lnTo>
                                  <a:lnTo>
                                    <a:pt x="4534" y="0"/>
                                  </a:lnTo>
                                  <a:lnTo>
                                    <a:pt x="5959" y="422"/>
                                  </a:lnTo>
                                  <a:lnTo>
                                    <a:pt x="0" y="2188"/>
                                  </a:lnTo>
                                  <a:close/>
                                </a:path>
                              </a:pathLst>
                            </a:custGeom>
                            <a:solidFill>
                              <a:srgbClr val="93268F"/>
                            </a:solidFill>
                            <a:ln>
                              <a:noFill/>
                            </a:ln>
                          </wps:spPr>
                          <wps:bodyPr spcFirstLastPara="1" wrap="square" lIns="91425" tIns="91425" rIns="91425" bIns="91425" anchor="ctr" anchorCtr="0">
                            <a:noAutofit/>
                          </wps:bodyPr>
                        </wps:wsp>
                        <wps:wsp>
                          <wps:cNvPr id="6" name="Forma libre: forma 6"/>
                          <wps:cNvSpPr/>
                          <wps:spPr>
                            <a:xfrm>
                              <a:off x="5959" y="0"/>
                              <a:ext cx="5951" cy="2186"/>
                            </a:xfrm>
                            <a:custGeom>
                              <a:avLst/>
                              <a:gdLst/>
                              <a:ahLst/>
                              <a:cxnLst/>
                              <a:rect l="l" t="t" r="r" b="b"/>
                              <a:pathLst>
                                <a:path w="5951" h="2186" extrusionOk="0">
                                  <a:moveTo>
                                    <a:pt x="5951" y="2185"/>
                                  </a:moveTo>
                                  <a:lnTo>
                                    <a:pt x="0" y="422"/>
                                  </a:lnTo>
                                  <a:lnTo>
                                    <a:pt x="1426" y="0"/>
                                  </a:lnTo>
                                  <a:lnTo>
                                    <a:pt x="5951" y="0"/>
                                  </a:lnTo>
                                  <a:lnTo>
                                    <a:pt x="5951" y="2185"/>
                                  </a:lnTo>
                                  <a:close/>
                                </a:path>
                              </a:pathLst>
                            </a:custGeom>
                            <a:solidFill>
                              <a:srgbClr val="CF9ECC"/>
                            </a:solidFill>
                            <a:ln>
                              <a:noFill/>
                            </a:ln>
                          </wps:spPr>
                          <wps:bodyPr spcFirstLastPara="1" wrap="square" lIns="91425" tIns="91425" rIns="91425" bIns="91425" anchor="ctr" anchorCtr="0">
                            <a:noAutofit/>
                          </wps:bodyPr>
                        </wps:wsp>
                        <wps:wsp>
                          <wps:cNvPr id="7" name="Forma libre: forma 7"/>
                          <wps:cNvSpPr/>
                          <wps:spPr>
                            <a:xfrm>
                              <a:off x="4533" y="0"/>
                              <a:ext cx="2852" cy="423"/>
                            </a:xfrm>
                            <a:custGeom>
                              <a:avLst/>
                              <a:gdLst/>
                              <a:ahLst/>
                              <a:cxnLst/>
                              <a:rect l="l" t="t" r="r" b="b"/>
                              <a:pathLst>
                                <a:path w="2852" h="423" extrusionOk="0">
                                  <a:moveTo>
                                    <a:pt x="1425" y="422"/>
                                  </a:moveTo>
                                  <a:lnTo>
                                    <a:pt x="0" y="0"/>
                                  </a:lnTo>
                                  <a:lnTo>
                                    <a:pt x="2851" y="0"/>
                                  </a:lnTo>
                                  <a:lnTo>
                                    <a:pt x="1425" y="422"/>
                                  </a:lnTo>
                                  <a:close/>
                                </a:path>
                              </a:pathLst>
                            </a:custGeom>
                            <a:solidFill>
                              <a:srgbClr val="640D61"/>
                            </a:solidFill>
                            <a:ln>
                              <a:noFill/>
                            </a:ln>
                          </wps:spPr>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
                              <a:alphaModFix/>
                            </a:blip>
                            <a:srcRect/>
                            <a:stretch/>
                          </pic:blipFill>
                          <pic:spPr>
                            <a:xfrm>
                              <a:off x="4442" y="1191"/>
                              <a:ext cx="3033" cy="766"/>
                            </a:xfrm>
                            <a:prstGeom prst="rect">
                              <a:avLst/>
                            </a:prstGeom>
                            <a:noFill/>
                            <a:ln>
                              <a:noFill/>
                            </a:ln>
                          </pic:spPr>
                        </pic:pic>
                        <wps:wsp>
                          <wps:cNvPr id="8" name="Forma libre: forma 8"/>
                          <wps:cNvSpPr/>
                          <wps:spPr>
                            <a:xfrm>
                              <a:off x="1200" y="612"/>
                              <a:ext cx="9533" cy="282"/>
                            </a:xfrm>
                            <a:custGeom>
                              <a:avLst/>
                              <a:gdLst/>
                              <a:ahLst/>
                              <a:cxnLst/>
                              <a:rect l="l" t="t" r="r" b="b"/>
                              <a:pathLst>
                                <a:path w="9533" h="282" extrusionOk="0">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spcFirstLastPara="1" wrap="square" lIns="91425" tIns="91425" rIns="91425" bIns="91425" anchor="ctr" anchorCtr="0">
                            <a:noAutofit/>
                          </wps:bodyPr>
                        </wps:wsp>
                        <wps:wsp>
                          <wps:cNvPr id="9" name="Forma libre: forma 9"/>
                          <wps:cNvSpPr/>
                          <wps:spPr>
                            <a:xfrm>
                              <a:off x="5963" y="14728"/>
                              <a:ext cx="5947" cy="2117"/>
                            </a:xfrm>
                            <a:custGeom>
                              <a:avLst/>
                              <a:gdLst/>
                              <a:ahLst/>
                              <a:cxnLst/>
                              <a:rect l="l" t="t" r="r" b="b"/>
                              <a:pathLst>
                                <a:path w="5947" h="2117" extrusionOk="0">
                                  <a:moveTo>
                                    <a:pt x="5947" y="0"/>
                                  </a:moveTo>
                                  <a:lnTo>
                                    <a:pt x="5947" y="2116"/>
                                  </a:lnTo>
                                  <a:lnTo>
                                    <a:pt x="1198" y="2116"/>
                                  </a:lnTo>
                                  <a:lnTo>
                                    <a:pt x="0" y="1761"/>
                                  </a:lnTo>
                                  <a:lnTo>
                                    <a:pt x="5947" y="0"/>
                                  </a:lnTo>
                                  <a:close/>
                                </a:path>
                              </a:pathLst>
                            </a:custGeom>
                            <a:solidFill>
                              <a:srgbClr val="93268F"/>
                            </a:solidFill>
                            <a:ln>
                              <a:noFill/>
                            </a:ln>
                          </wps:spPr>
                          <wps:bodyPr spcFirstLastPara="1" wrap="square" lIns="91425" tIns="91425" rIns="91425" bIns="91425" anchor="ctr" anchorCtr="0">
                            <a:noAutofit/>
                          </wps:bodyPr>
                        </wps:wsp>
                        <wps:wsp>
                          <wps:cNvPr id="10" name="Forma libre: forma 10"/>
                          <wps:cNvSpPr/>
                          <wps:spPr>
                            <a:xfrm>
                              <a:off x="0" y="14723"/>
                              <a:ext cx="5964" cy="2122"/>
                            </a:xfrm>
                            <a:custGeom>
                              <a:avLst/>
                              <a:gdLst/>
                              <a:ahLst/>
                              <a:cxnLst/>
                              <a:rect l="l" t="t" r="r" b="b"/>
                              <a:pathLst>
                                <a:path w="5964" h="2122" extrusionOk="0">
                                  <a:moveTo>
                                    <a:pt x="0" y="0"/>
                                  </a:moveTo>
                                  <a:lnTo>
                                    <a:pt x="5963" y="1766"/>
                                  </a:lnTo>
                                  <a:lnTo>
                                    <a:pt x="4766" y="2121"/>
                                  </a:lnTo>
                                  <a:lnTo>
                                    <a:pt x="0" y="2121"/>
                                  </a:lnTo>
                                  <a:lnTo>
                                    <a:pt x="0" y="0"/>
                                  </a:lnTo>
                                  <a:close/>
                                </a:path>
                              </a:pathLst>
                            </a:custGeom>
                            <a:solidFill>
                              <a:srgbClr val="CF9ECC"/>
                            </a:solidFill>
                            <a:ln>
                              <a:noFill/>
                            </a:ln>
                          </wps:spPr>
                          <wps:bodyPr spcFirstLastPara="1" wrap="square" lIns="91425" tIns="91425" rIns="91425" bIns="91425" anchor="ctr" anchorCtr="0">
                            <a:noAutofit/>
                          </wps:bodyPr>
                        </wps:wsp>
                        <wps:wsp>
                          <wps:cNvPr id="12" name="Forma libre: forma 12"/>
                          <wps:cNvSpPr/>
                          <wps:spPr>
                            <a:xfrm>
                              <a:off x="4765" y="16490"/>
                              <a:ext cx="2396" cy="355"/>
                            </a:xfrm>
                            <a:custGeom>
                              <a:avLst/>
                              <a:gdLst/>
                              <a:ahLst/>
                              <a:cxnLst/>
                              <a:rect l="l" t="t" r="r" b="b"/>
                              <a:pathLst>
                                <a:path w="2396" h="355" extrusionOk="0">
                                  <a:moveTo>
                                    <a:pt x="1197" y="0"/>
                                  </a:moveTo>
                                  <a:lnTo>
                                    <a:pt x="2395" y="355"/>
                                  </a:lnTo>
                                  <a:lnTo>
                                    <a:pt x="0" y="355"/>
                                  </a:lnTo>
                                  <a:lnTo>
                                    <a:pt x="1197" y="0"/>
                                  </a:lnTo>
                                  <a:close/>
                                </a:path>
                              </a:pathLst>
                            </a:custGeom>
                            <a:solidFill>
                              <a:srgbClr val="3B0338"/>
                            </a:solidFill>
                            <a:ln>
                              <a:noFill/>
                            </a:ln>
                          </wps:spPr>
                          <wps:bodyPr spcFirstLastPara="1" wrap="square" lIns="91425" tIns="91425" rIns="91425" bIns="91425" anchor="ctr" anchorCtr="0">
                            <a:noAutofit/>
                          </wps:bodyPr>
                        </wps:wsp>
                        <wps:wsp>
                          <wps:cNvPr id="13" name="Forma libre: forma 13"/>
                          <wps:cNvSpPr/>
                          <wps:spPr>
                            <a:xfrm>
                              <a:off x="1200" y="894"/>
                              <a:ext cx="9533" cy="14911"/>
                            </a:xfrm>
                            <a:custGeom>
                              <a:avLst/>
                              <a:gdLst/>
                              <a:ahLst/>
                              <a:cxnLst/>
                              <a:rect l="l" t="t" r="r" b="b"/>
                              <a:pathLst>
                                <a:path w="9533" h="14911" extrusionOk="0">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2">
                              <a:alphaModFix/>
                            </a:blip>
                            <a:srcRect/>
                            <a:stretch/>
                          </pic:blipFill>
                          <pic:spPr>
                            <a:xfrm>
                              <a:off x="1569" y="15701"/>
                              <a:ext cx="2072" cy="436"/>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14605</wp:posOffset>
              </wp:positionH>
              <wp:positionV relativeFrom="page">
                <wp:posOffset>-16508</wp:posOffset>
              </wp:positionV>
              <wp:extent cx="7562850" cy="10725665"/>
              <wp:effectExtent b="0" l="0" r="0" t="0"/>
              <wp:wrapNone/>
              <wp:docPr id="22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562850" cy="10725665"/>
                      </a:xfrm>
                      <a:prstGeom prst="rect"/>
                      <a:ln/>
                    </pic:spPr>
                  </pic:pic>
                </a:graphicData>
              </a:graphic>
            </wp:anchor>
          </w:drawing>
        </mc:Fallback>
      </mc:AlternateContent>
    </w:r>
  </w:p>
  <w:p w14:paraId="1117E12D" w14:textId="77777777" w:rsidR="002F37C6" w:rsidRDefault="002F37C6">
    <w:pPr>
      <w:pBdr>
        <w:top w:val="nil"/>
        <w:left w:val="nil"/>
        <w:bottom w:val="nil"/>
        <w:right w:val="nil"/>
        <w:between w:val="nil"/>
      </w:pBdr>
      <w:tabs>
        <w:tab w:val="center" w:pos="4252"/>
        <w:tab w:val="right" w:pos="8504"/>
      </w:tabs>
      <w:rPr>
        <w:color w:val="000000"/>
      </w:rPr>
    </w:pPr>
  </w:p>
  <w:p w14:paraId="5C263019" w14:textId="77777777" w:rsidR="002F37C6" w:rsidRDefault="002F37C6">
    <w:pPr>
      <w:pBdr>
        <w:top w:val="nil"/>
        <w:left w:val="nil"/>
        <w:bottom w:val="nil"/>
        <w:right w:val="nil"/>
        <w:between w:val="nil"/>
      </w:pBdr>
      <w:tabs>
        <w:tab w:val="center" w:pos="4252"/>
        <w:tab w:val="right" w:pos="8504"/>
      </w:tabs>
      <w:rPr>
        <w:color w:val="000000"/>
      </w:rPr>
    </w:pPr>
  </w:p>
  <w:p w14:paraId="40100420" w14:textId="77777777" w:rsidR="002F37C6" w:rsidRDefault="002F37C6">
    <w:pPr>
      <w:pBdr>
        <w:top w:val="nil"/>
        <w:left w:val="nil"/>
        <w:bottom w:val="nil"/>
        <w:right w:val="nil"/>
        <w:between w:val="nil"/>
      </w:pBdr>
      <w:tabs>
        <w:tab w:val="center" w:pos="4252"/>
        <w:tab w:val="right" w:pos="8504"/>
      </w:tabs>
      <w:rPr>
        <w:color w:val="000000"/>
      </w:rPr>
    </w:pPr>
  </w:p>
  <w:p w14:paraId="417B1FAF" w14:textId="77777777" w:rsidR="002F37C6" w:rsidRDefault="002F37C6">
    <w:pPr>
      <w:pBdr>
        <w:top w:val="nil"/>
        <w:left w:val="nil"/>
        <w:bottom w:val="nil"/>
        <w:right w:val="nil"/>
        <w:between w:val="nil"/>
      </w:pBdr>
      <w:tabs>
        <w:tab w:val="center" w:pos="4252"/>
        <w:tab w:val="right" w:pos="8504"/>
      </w:tabs>
      <w:rPr>
        <w:color w:val="000000"/>
      </w:rPr>
    </w:pPr>
  </w:p>
  <w:p w14:paraId="2B7B512B" w14:textId="77777777" w:rsidR="002F37C6" w:rsidRDefault="00000000">
    <w:pPr>
      <w:pStyle w:val="Ttulo"/>
      <w:ind w:left="2880"/>
    </w:pPr>
    <w:r>
      <w:rPr>
        <w:color w:val="93268F"/>
      </w:rPr>
      <w:t>dewproject.eu</w:t>
    </w:r>
  </w:p>
  <w:p w14:paraId="34E5BB3C" w14:textId="77777777" w:rsidR="002F37C6" w:rsidRDefault="002F37C6">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12F9" w14:textId="77777777" w:rsidR="002F37C6" w:rsidRDefault="002F37C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076"/>
    <w:multiLevelType w:val="multilevel"/>
    <w:tmpl w:val="71400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B1DC6"/>
    <w:multiLevelType w:val="multilevel"/>
    <w:tmpl w:val="D032A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2B2F01"/>
    <w:multiLevelType w:val="multilevel"/>
    <w:tmpl w:val="10BC5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B422C6"/>
    <w:multiLevelType w:val="multilevel"/>
    <w:tmpl w:val="7C9022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7A82E47"/>
    <w:multiLevelType w:val="multilevel"/>
    <w:tmpl w:val="2CA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C5620F"/>
    <w:multiLevelType w:val="multilevel"/>
    <w:tmpl w:val="635AF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7A223F"/>
    <w:multiLevelType w:val="multilevel"/>
    <w:tmpl w:val="E1EE0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Calibri" w:eastAsia="Calibri" w:hAnsi="Calibri" w:cs="Calibri"/>
      </w:rPr>
    </w:lvl>
    <w:lvl w:ilvl="4">
      <w:start w:val="1"/>
      <w:numFmt w:val="bullet"/>
      <w:lvlText w:val="-"/>
      <w:lvlJc w:val="left"/>
      <w:pPr>
        <w:ind w:left="3600" w:hanging="360"/>
      </w:pPr>
      <w:rPr>
        <w:rFonts w:ascii="Calibri" w:eastAsia="Calibri" w:hAnsi="Calibri" w:cs="Calibri"/>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Calibri" w:eastAsia="Calibri" w:hAnsi="Calibri" w:cs="Calibri"/>
      </w:rPr>
    </w:lvl>
    <w:lvl w:ilvl="7">
      <w:start w:val="1"/>
      <w:numFmt w:val="bullet"/>
      <w:lvlText w:val="-"/>
      <w:lvlJc w:val="left"/>
      <w:pPr>
        <w:ind w:left="5760" w:hanging="360"/>
      </w:pPr>
      <w:rPr>
        <w:rFonts w:ascii="Calibri" w:eastAsia="Calibri" w:hAnsi="Calibri" w:cs="Calibri"/>
      </w:rPr>
    </w:lvl>
    <w:lvl w:ilvl="8">
      <w:start w:val="1"/>
      <w:numFmt w:val="bullet"/>
      <w:lvlText w:val="-"/>
      <w:lvlJc w:val="left"/>
      <w:pPr>
        <w:ind w:left="6480" w:hanging="360"/>
      </w:pPr>
      <w:rPr>
        <w:rFonts w:ascii="Calibri" w:eastAsia="Calibri" w:hAnsi="Calibri" w:cs="Calibri"/>
      </w:rPr>
    </w:lvl>
  </w:abstractNum>
  <w:abstractNum w:abstractNumId="7" w15:restartNumberingAfterBreak="0">
    <w:nsid w:val="738F7599"/>
    <w:multiLevelType w:val="multilevel"/>
    <w:tmpl w:val="830E3D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36347805">
    <w:abstractNumId w:val="5"/>
  </w:num>
  <w:num w:numId="2" w16cid:durableId="1785731450">
    <w:abstractNumId w:val="2"/>
  </w:num>
  <w:num w:numId="3" w16cid:durableId="170680232">
    <w:abstractNumId w:val="6"/>
  </w:num>
  <w:num w:numId="4" w16cid:durableId="1321544031">
    <w:abstractNumId w:val="1"/>
  </w:num>
  <w:num w:numId="5" w16cid:durableId="309141081">
    <w:abstractNumId w:val="0"/>
  </w:num>
  <w:num w:numId="6" w16cid:durableId="1342052919">
    <w:abstractNumId w:val="3"/>
  </w:num>
  <w:num w:numId="7" w16cid:durableId="407194076">
    <w:abstractNumId w:val="7"/>
  </w:num>
  <w:num w:numId="8" w16cid:durableId="1493331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C6"/>
    <w:rsid w:val="002F37C6"/>
    <w:rsid w:val="00596F44"/>
    <w:rsid w:val="007A57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1666C"/>
  <w15:docId w15:val="{F5B08384-B256-4FAA-827D-5CA44D53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7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22"/>
      <w:ind w:left="3426" w:right="3778"/>
      <w:jc w:val="center"/>
    </w:pPr>
    <w:rPr>
      <w:rFonts w:ascii="Tahoma" w:eastAsia="Tahoma" w:hAnsi="Tahoma" w:cs="Tahoma"/>
      <w:b/>
      <w:bCs/>
      <w:sz w:val="23"/>
      <w:szCs w:val="23"/>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4BE"/>
    <w:pPr>
      <w:tabs>
        <w:tab w:val="center" w:pos="4252"/>
        <w:tab w:val="right" w:pos="8504"/>
      </w:tabs>
    </w:pPr>
  </w:style>
  <w:style w:type="character" w:customStyle="1" w:styleId="EncabezadoCar">
    <w:name w:val="Encabezado Car"/>
    <w:basedOn w:val="Fuentedeprrafopredeter"/>
    <w:link w:val="Encabezado"/>
    <w:uiPriority w:val="99"/>
    <w:rsid w:val="00FA44BE"/>
    <w:rPr>
      <w:rFonts w:ascii="Arial MT" w:eastAsia="Arial MT" w:hAnsi="Arial MT" w:cs="Arial MT"/>
    </w:rPr>
  </w:style>
  <w:style w:type="paragraph" w:styleId="Piedepgina">
    <w:name w:val="footer"/>
    <w:basedOn w:val="Normal"/>
    <w:link w:val="PiedepginaCar"/>
    <w:uiPriority w:val="99"/>
    <w:unhideWhenUsed/>
    <w:rsid w:val="00FA44BE"/>
    <w:pPr>
      <w:tabs>
        <w:tab w:val="center" w:pos="4252"/>
        <w:tab w:val="right" w:pos="8504"/>
      </w:tabs>
    </w:pPr>
  </w:style>
  <w:style w:type="character" w:customStyle="1" w:styleId="PiedepginaCar">
    <w:name w:val="Pie de página Car"/>
    <w:basedOn w:val="Fuentedeprrafopredeter"/>
    <w:link w:val="Piedepgina"/>
    <w:uiPriority w:val="99"/>
    <w:rsid w:val="00FA44BE"/>
    <w:rPr>
      <w:rFonts w:ascii="Arial MT" w:eastAsia="Arial MT" w:hAnsi="Arial MT" w:cs="Arial MT"/>
    </w:rPr>
  </w:style>
  <w:style w:type="table" w:styleId="Tablaconcuadrcula">
    <w:name w:val="Table Grid"/>
    <w:basedOn w:val="Tablanormal"/>
    <w:uiPriority w:val="39"/>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36C"/>
    <w:pPr>
      <w:widowControl/>
      <w:spacing w:before="100" w:beforeAutospacing="1" w:after="100" w:afterAutospacing="1"/>
    </w:pPr>
    <w:rPr>
      <w:rFonts w:ascii="Times New Roman" w:eastAsia="Times New Roman" w:hAnsi="Times New Roman" w:cs="Times New Roman"/>
      <w:sz w:val="24"/>
      <w:szCs w:val="24"/>
      <w:lang w:val="it-IT"/>
    </w:rPr>
  </w:style>
  <w:style w:type="character" w:styleId="Hipervnculo">
    <w:name w:val="Hyperlink"/>
    <w:basedOn w:val="Fuentedeprrafopredeter"/>
    <w:uiPriority w:val="99"/>
    <w:unhideWhenUsed/>
    <w:rsid w:val="00B7736C"/>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942AD6"/>
    <w:rPr>
      <w:color w:val="605E5C"/>
      <w:shd w:val="clear" w:color="auto" w:fill="E1DFDD"/>
    </w:rPr>
  </w:style>
  <w:style w:type="character" w:styleId="Hipervnculovisitado">
    <w:name w:val="FollowedHyperlink"/>
    <w:basedOn w:val="Fuentedeprrafopredeter"/>
    <w:uiPriority w:val="99"/>
    <w:semiHidden/>
    <w:unhideWhenUsed/>
    <w:rsid w:val="00B0439D"/>
    <w:rPr>
      <w:color w:val="800080" w:themeColor="followedHyperlink"/>
      <w:u w:val="single"/>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eismea.ec.europa.eu/programmes/european-innovation-ecosystems/women-techeu_en" TargetMode="External"/><Relationship Id="rId26" Type="http://schemas.openxmlformats.org/officeDocument/2006/relationships/hyperlink" Target="https://www.rocketlawyer.com/business-and-contracts/business-operations/corporate-finance/legal-guide/grants-vs-loans-whats-the-difference" TargetMode="External"/><Relationship Id="rId21" Type="http://schemas.openxmlformats.org/officeDocument/2006/relationships/image" Target="media/image3.jp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2.png"/><Relationship Id="rId25" Type="http://schemas.openxmlformats.org/officeDocument/2006/relationships/hyperlink" Target="https://www.investopedia.com/ask/answers/042215/what-are-benefits-company-using-equity-financing-vs-debt-financing.as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ismea.ec.europa.eu/programmes/european-innovation-ecosystems/women-techeu_en" TargetMode="External"/><Relationship Id="rId20" Type="http://schemas.openxmlformats.org/officeDocument/2006/relationships/hyperlink" Target="https://www.ecb.europa.eu/stats/macroeconomic_and_sectoral/hicp/html/index.en.html" TargetMode="External"/><Relationship Id="rId29" Type="http://schemas.openxmlformats.org/officeDocument/2006/relationships/hyperlink" Target="https://www.pgpf.org/budget-basics/what-is-inflation-and-why-does-it-ma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investopedia.com/terms/c/costofcapital.as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3.png"/><Relationship Id="rId28" Type="http://schemas.openxmlformats.org/officeDocument/2006/relationships/hyperlink" Target="https://www.ecb.europa.eu/stats/macroeconomic_and_sectoral/hicp/html/index.en.html" TargetMode="External"/><Relationship Id="rId36" Type="http://schemas.openxmlformats.org/officeDocument/2006/relationships/fontTable" Target="fontTable.xml"/><Relationship Id="rId10" Type="http://schemas.openxmlformats.org/officeDocument/2006/relationships/image" Target="media/image9.png"/><Relationship Id="rId19" Type="http://schemas.openxmlformats.org/officeDocument/2006/relationships/hyperlink" Target="https://www.ecb.europa.eu/ecb/educational/explainers/tell-me-more/html/what_is_inflation.en.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png"/><Relationship Id="rId22" Type="http://schemas.openxmlformats.org/officeDocument/2006/relationships/image" Target="media/image10.png"/><Relationship Id="rId27" Type="http://schemas.openxmlformats.org/officeDocument/2006/relationships/hyperlink" Target="https://www.wallstreetmojo.com/apr-vs-apy/"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2.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8O7Ei5xbgixdBBWRyHKXGj7S1g==">AMUW2mU53TZS1c2VF1zef6YOC9I8Q8+sj1fLpuD0LF2Bph2toJgbpDe2y2ncRP+aUNN6z5I1qbYQ0cK7O0RYo1rWgsrPcNLEWrmF+IcEnGhDhfqif8AO7ck/eZdoTiACprUvDkS1/n3W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2165</Words>
  <Characters>12343</Characters>
  <Application>Microsoft Office Word</Application>
  <DocSecurity>0</DocSecurity>
  <Lines>102</Lines>
  <Paragraphs>28</Paragraphs>
  <ScaleCrop>false</ScaleCrop>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Miriam Internet Web Solutions</cp:lastModifiedBy>
  <cp:revision>2</cp:revision>
  <dcterms:created xsi:type="dcterms:W3CDTF">2022-12-12T12:55:00Z</dcterms:created>
  <dcterms:modified xsi:type="dcterms:W3CDTF">2022-12-28T09:52:00Z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