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1145"/>
        </w:tabs>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2">
      <w:pPr>
        <w:ind w:left="425" w:hanging="425"/>
        <w:jc w:val="center"/>
        <w:rPr>
          <w:rFonts w:ascii="Calibri" w:cs="Calibri" w:eastAsia="Calibri" w:hAnsi="Calibri"/>
          <w:b w:val="1"/>
          <w:color w:val="93268f"/>
          <w:sz w:val="28"/>
          <w:szCs w:val="28"/>
        </w:rPr>
      </w:pPr>
      <w:r w:rsidDel="00000000" w:rsidR="00000000" w:rsidRPr="00000000">
        <w:rPr>
          <w:rFonts w:ascii="Calibri" w:cs="Calibri" w:eastAsia="Calibri" w:hAnsi="Calibri"/>
          <w:b w:val="1"/>
          <w:color w:val="93268f"/>
          <w:sz w:val="28"/>
          <w:szCs w:val="28"/>
          <w:rtl w:val="0"/>
        </w:rPr>
        <w:t xml:space="preserve">Training Fiche Template</w:t>
      </w:r>
    </w:p>
    <w:p w:rsidR="00000000" w:rsidDel="00000000" w:rsidP="00000000" w:rsidRDefault="00000000" w:rsidRPr="00000000" w14:paraId="00000003">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4">
      <w:pPr>
        <w:rPr>
          <w:rFonts w:ascii="Calibri" w:cs="Calibri" w:eastAsia="Calibri" w:hAnsi="Calibri"/>
          <w:sz w:val="24"/>
          <w:szCs w:val="24"/>
        </w:rPr>
      </w:pPr>
      <w:r w:rsidDel="00000000" w:rsidR="00000000" w:rsidRPr="00000000">
        <w:rPr>
          <w:rtl w:val="0"/>
        </w:rPr>
      </w:r>
    </w:p>
    <w:tbl>
      <w:tblPr>
        <w:tblStyle w:val="Table1"/>
        <w:tblW w:w="8685.0" w:type="dxa"/>
        <w:jc w:val="left"/>
        <w:tblInd w:w="-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45"/>
        <w:gridCol w:w="5805"/>
        <w:gridCol w:w="435"/>
        <w:tblGridChange w:id="0">
          <w:tblGrid>
            <w:gridCol w:w="2445"/>
            <w:gridCol w:w="5805"/>
            <w:gridCol w:w="435"/>
          </w:tblGrid>
        </w:tblGridChange>
      </w:tblGrid>
      <w:tr>
        <w:trPr>
          <w:cantSplit w:val="0"/>
          <w:trHeight w:val="366" w:hRule="atLeast"/>
          <w:tblHeader w:val="0"/>
        </w:trPr>
        <w:tc>
          <w:tcPr>
            <w:tcBorders>
              <w:top w:color="000000" w:space="0" w:sz="4" w:val="single"/>
              <w:left w:color="000000" w:space="0" w:sz="4" w:val="single"/>
              <w:bottom w:color="000000" w:space="0" w:sz="4" w:val="single"/>
              <w:right w:color="000000" w:space="0" w:sz="4" w:val="single"/>
            </w:tcBorders>
            <w:shd w:fill="93268f" w:val="clear"/>
            <w:vAlign w:val="center"/>
          </w:tcPr>
          <w:p w:rsidR="00000000" w:rsidDel="00000000" w:rsidP="00000000" w:rsidRDefault="00000000" w:rsidRPr="00000000" w14:paraId="00000005">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Title </w:t>
            </w:r>
          </w:p>
        </w:tc>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06">
            <w:pPr>
              <w:rPr>
                <w:rFonts w:ascii="Calibri" w:cs="Calibri" w:eastAsia="Calibri" w:hAnsi="Calibri"/>
                <w:color w:val="244061"/>
                <w:sz w:val="24"/>
                <w:szCs w:val="24"/>
              </w:rPr>
            </w:pPr>
            <w:r w:rsidDel="00000000" w:rsidR="00000000" w:rsidRPr="00000000">
              <w:rPr>
                <w:rFonts w:ascii="Calibri" w:cs="Calibri" w:eastAsia="Calibri" w:hAnsi="Calibri"/>
                <w:color w:val="244061"/>
                <w:sz w:val="24"/>
                <w:szCs w:val="24"/>
                <w:rtl w:val="0"/>
              </w:rPr>
              <w:t xml:space="preserve">Managing Digital Team</w:t>
            </w:r>
          </w:p>
        </w:tc>
      </w:tr>
      <w:tr>
        <w:trPr>
          <w:cantSplit w:val="0"/>
          <w:trHeight w:val="875" w:hRule="atLeast"/>
          <w:tblHeader w:val="0"/>
        </w:trPr>
        <w:tc>
          <w:tcPr>
            <w:tcBorders>
              <w:top w:color="000000" w:space="0" w:sz="4" w:val="single"/>
              <w:left w:color="000000" w:space="0" w:sz="4" w:val="single"/>
              <w:bottom w:color="000000" w:space="0" w:sz="4" w:val="single"/>
              <w:right w:color="000000" w:space="0" w:sz="4" w:val="single"/>
            </w:tcBorders>
            <w:shd w:fill="93268f" w:val="clear"/>
            <w:vAlign w:val="center"/>
          </w:tcPr>
          <w:p w:rsidR="00000000" w:rsidDel="00000000" w:rsidP="00000000" w:rsidRDefault="00000000" w:rsidRPr="00000000" w14:paraId="00000008">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Keywords </w:t>
            </w:r>
          </w:p>
        </w:tc>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09">
            <w:pPr>
              <w:tabs>
                <w:tab w:val="left" w:pos="3564"/>
              </w:tabs>
              <w:rPr>
                <w:rFonts w:ascii="Calibri" w:cs="Calibri" w:eastAsia="Calibri" w:hAnsi="Calibri"/>
                <w:color w:val="244061"/>
                <w:sz w:val="24"/>
                <w:szCs w:val="24"/>
              </w:rPr>
            </w:pPr>
            <w:r w:rsidDel="00000000" w:rsidR="00000000" w:rsidRPr="00000000">
              <w:rPr>
                <w:rFonts w:ascii="Calibri" w:cs="Calibri" w:eastAsia="Calibri" w:hAnsi="Calibri"/>
                <w:color w:val="244061"/>
                <w:sz w:val="24"/>
                <w:szCs w:val="24"/>
                <w:rtl w:val="0"/>
              </w:rPr>
              <w:t xml:space="preserve">Digital team / Smart working / Digital tools for management / Smart and digital leadership / Mobilising others</w:t>
            </w:r>
          </w:p>
        </w:tc>
      </w:tr>
      <w:tr>
        <w:trPr>
          <w:cantSplit w:val="0"/>
          <w:trHeight w:val="405" w:hRule="atLeast"/>
          <w:tblHeader w:val="0"/>
        </w:trPr>
        <w:tc>
          <w:tcPr>
            <w:tcBorders>
              <w:top w:color="000000" w:space="0" w:sz="4" w:val="single"/>
              <w:left w:color="000000" w:space="0" w:sz="4" w:val="single"/>
              <w:bottom w:color="000000" w:space="0" w:sz="4" w:val="single"/>
              <w:right w:color="000000" w:space="0" w:sz="4" w:val="single"/>
            </w:tcBorders>
            <w:shd w:fill="93268f" w:val="clear"/>
            <w:vAlign w:val="center"/>
          </w:tcPr>
          <w:p w:rsidR="00000000" w:rsidDel="00000000" w:rsidP="00000000" w:rsidRDefault="00000000" w:rsidRPr="00000000" w14:paraId="0000000B">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Provided by </w:t>
            </w:r>
          </w:p>
        </w:tc>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0C">
            <w:pPr>
              <w:rPr>
                <w:rFonts w:ascii="Calibri" w:cs="Calibri" w:eastAsia="Calibri" w:hAnsi="Calibri"/>
                <w:color w:val="244061"/>
                <w:sz w:val="24"/>
                <w:szCs w:val="24"/>
              </w:rPr>
            </w:pPr>
            <w:r w:rsidDel="00000000" w:rsidR="00000000" w:rsidRPr="00000000">
              <w:rPr>
                <w:rFonts w:ascii="Calibri" w:cs="Calibri" w:eastAsia="Calibri" w:hAnsi="Calibri"/>
                <w:color w:val="244061"/>
                <w:sz w:val="24"/>
                <w:szCs w:val="24"/>
                <w:rtl w:val="0"/>
              </w:rPr>
              <w:t xml:space="preserve">IDP</w:t>
            </w:r>
          </w:p>
        </w:tc>
      </w:tr>
      <w:tr>
        <w:trPr>
          <w:cantSplit w:val="0"/>
          <w:trHeight w:val="426" w:hRule="atLeast"/>
          <w:tblHeader w:val="0"/>
        </w:trPr>
        <w:tc>
          <w:tcPr>
            <w:tcBorders>
              <w:top w:color="000000" w:space="0" w:sz="4" w:val="single"/>
              <w:left w:color="000000" w:space="0" w:sz="4" w:val="single"/>
              <w:bottom w:color="000000" w:space="0" w:sz="4" w:val="single"/>
              <w:right w:color="000000" w:space="0" w:sz="4" w:val="single"/>
            </w:tcBorders>
            <w:shd w:fill="93268f" w:val="clear"/>
            <w:vAlign w:val="center"/>
          </w:tcPr>
          <w:p w:rsidR="00000000" w:rsidDel="00000000" w:rsidP="00000000" w:rsidRDefault="00000000" w:rsidRPr="00000000" w14:paraId="0000000E">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Language  </w:t>
            </w:r>
          </w:p>
        </w:tc>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0F">
            <w:pPr>
              <w:ind w:right="1205"/>
              <w:rPr>
                <w:rFonts w:ascii="Calibri" w:cs="Calibri" w:eastAsia="Calibri" w:hAnsi="Calibri"/>
                <w:color w:val="244061"/>
                <w:sz w:val="24"/>
                <w:szCs w:val="24"/>
              </w:rPr>
            </w:pPr>
            <w:r w:rsidDel="00000000" w:rsidR="00000000" w:rsidRPr="00000000">
              <w:rPr>
                <w:rFonts w:ascii="Calibri" w:cs="Calibri" w:eastAsia="Calibri" w:hAnsi="Calibri"/>
                <w:color w:val="244061"/>
                <w:sz w:val="24"/>
                <w:szCs w:val="24"/>
                <w:rtl w:val="0"/>
              </w:rPr>
              <w:t xml:space="preserve">EN</w:t>
            </w:r>
          </w:p>
        </w:tc>
      </w:tr>
      <w:tr>
        <w:trPr>
          <w:cantSplit w:val="0"/>
          <w:trHeight w:val="2814" w:hRule="atLeast"/>
          <w:tblHeader w:val="0"/>
        </w:trPr>
        <w:tc>
          <w:tcPr>
            <w:tcBorders>
              <w:top w:color="000000" w:space="0" w:sz="4" w:val="single"/>
              <w:left w:color="000000" w:space="0" w:sz="4" w:val="single"/>
              <w:bottom w:color="000000" w:space="0" w:sz="4" w:val="single"/>
              <w:right w:color="000000" w:space="0" w:sz="4" w:val="single"/>
            </w:tcBorders>
            <w:shd w:fill="93268f" w:val="clear"/>
            <w:vAlign w:val="center"/>
          </w:tcPr>
          <w:p w:rsidR="00000000" w:rsidDel="00000000" w:rsidP="00000000" w:rsidRDefault="00000000" w:rsidRPr="00000000" w14:paraId="00000011">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Objectives</w:t>
            </w:r>
          </w:p>
        </w:tc>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1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244061"/>
                <w:sz w:val="24"/>
                <w:szCs w:val="24"/>
                <w:u w:val="none"/>
                <w:shd w:fill="auto" w:val="clear"/>
                <w:vertAlign w:val="baseline"/>
              </w:rPr>
            </w:pPr>
            <w:r w:rsidDel="00000000" w:rsidR="00000000" w:rsidRPr="00000000">
              <w:rPr>
                <w:rFonts w:ascii="Calibri" w:cs="Calibri" w:eastAsia="Calibri" w:hAnsi="Calibri"/>
                <w:b w:val="0"/>
                <w:i w:val="0"/>
                <w:smallCaps w:val="0"/>
                <w:strike w:val="0"/>
                <w:color w:val="244061"/>
                <w:sz w:val="24"/>
                <w:szCs w:val="24"/>
                <w:u w:val="none"/>
                <w:shd w:fill="auto" w:val="clear"/>
                <w:vertAlign w:val="baseline"/>
                <w:rtl w:val="0"/>
              </w:rPr>
              <w:t xml:space="preserve">Support women entrepreneurs in the managing of a digital team, through the acquisition of technical and practical skills</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0"/>
                <w:i w:val="0"/>
                <w:smallCaps w:val="0"/>
                <w:strike w:val="0"/>
                <w:color w:val="244061"/>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244061"/>
                <w:sz w:val="24"/>
                <w:szCs w:val="24"/>
                <w:u w:val="none"/>
                <w:shd w:fill="auto" w:val="clear"/>
                <w:vertAlign w:val="baseline"/>
              </w:rPr>
            </w:pPr>
            <w:r w:rsidDel="00000000" w:rsidR="00000000" w:rsidRPr="00000000">
              <w:rPr>
                <w:rFonts w:ascii="Calibri" w:cs="Calibri" w:eastAsia="Calibri" w:hAnsi="Calibri"/>
                <w:b w:val="0"/>
                <w:i w:val="0"/>
                <w:smallCaps w:val="0"/>
                <w:strike w:val="0"/>
                <w:color w:val="244061"/>
                <w:sz w:val="24"/>
                <w:szCs w:val="24"/>
                <w:u w:val="none"/>
                <w:shd w:fill="auto" w:val="clear"/>
                <w:vertAlign w:val="baseline"/>
                <w:rtl w:val="0"/>
              </w:rPr>
              <w:t xml:space="preserve">Support the target group in reaching an advanced level of the EntreComp framework competences:</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0"/>
                <w:i w:val="0"/>
                <w:smallCaps w:val="0"/>
                <w:strike w:val="0"/>
                <w:color w:val="244061"/>
                <w:sz w:val="14"/>
                <w:szCs w:val="1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244061"/>
                <w:sz w:val="24"/>
                <w:szCs w:val="24"/>
                <w:u w:val="none"/>
                <w:shd w:fill="auto" w:val="clear"/>
                <w:vertAlign w:val="baseline"/>
              </w:rPr>
            </w:pPr>
            <w:r w:rsidDel="00000000" w:rsidR="00000000" w:rsidRPr="00000000">
              <w:rPr>
                <w:rFonts w:ascii="Calibri" w:cs="Calibri" w:eastAsia="Calibri" w:hAnsi="Calibri"/>
                <w:b w:val="0"/>
                <w:i w:val="0"/>
                <w:smallCaps w:val="0"/>
                <w:strike w:val="0"/>
                <w:color w:val="244061"/>
                <w:sz w:val="24"/>
                <w:szCs w:val="24"/>
                <w:u w:val="none"/>
                <w:shd w:fill="auto" w:val="clear"/>
                <w:vertAlign w:val="baseline"/>
                <w:rtl w:val="0"/>
              </w:rPr>
              <w:t xml:space="preserve">Mobilising others</w:t>
            </w:r>
          </w:p>
          <w:p w:rsidR="00000000" w:rsidDel="00000000" w:rsidP="00000000" w:rsidRDefault="00000000" w:rsidRPr="00000000" w14:paraId="00000017">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244061"/>
                <w:sz w:val="24"/>
                <w:szCs w:val="24"/>
                <w:u w:val="none"/>
                <w:shd w:fill="auto" w:val="clear"/>
                <w:vertAlign w:val="baseline"/>
              </w:rPr>
            </w:pPr>
            <w:r w:rsidDel="00000000" w:rsidR="00000000" w:rsidRPr="00000000">
              <w:rPr>
                <w:rFonts w:ascii="Calibri" w:cs="Calibri" w:eastAsia="Calibri" w:hAnsi="Calibri"/>
                <w:b w:val="0"/>
                <w:i w:val="0"/>
                <w:smallCaps w:val="0"/>
                <w:strike w:val="0"/>
                <w:color w:val="244061"/>
                <w:sz w:val="24"/>
                <w:szCs w:val="24"/>
                <w:u w:val="none"/>
                <w:shd w:fill="auto" w:val="clear"/>
                <w:vertAlign w:val="baseline"/>
                <w:rtl w:val="0"/>
              </w:rPr>
              <w:t xml:space="preserve">Self-Awareness and self-efficacy</w:t>
            </w:r>
          </w:p>
        </w:tc>
      </w:tr>
      <w:tr>
        <w:trPr>
          <w:cantSplit w:val="0"/>
          <w:trHeight w:val="4290" w:hRule="atLeast"/>
          <w:tblHeader w:val="0"/>
        </w:trPr>
        <w:tc>
          <w:tcPr>
            <w:tcBorders>
              <w:top w:color="000000" w:space="0" w:sz="4" w:val="single"/>
              <w:left w:color="000000" w:space="0" w:sz="4" w:val="single"/>
              <w:bottom w:color="ffffff" w:space="0" w:sz="4" w:val="single"/>
              <w:right w:color="000000" w:space="0" w:sz="4" w:val="single"/>
            </w:tcBorders>
            <w:shd w:fill="93268f" w:val="clear"/>
            <w:vAlign w:val="center"/>
          </w:tcPr>
          <w:p w:rsidR="00000000" w:rsidDel="00000000" w:rsidP="00000000" w:rsidRDefault="00000000" w:rsidRPr="00000000" w14:paraId="00000019">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Learning outcomes</w:t>
            </w:r>
          </w:p>
        </w:tc>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1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244061"/>
                <w:sz w:val="24"/>
                <w:szCs w:val="24"/>
                <w:u w:val="none"/>
                <w:shd w:fill="auto" w:val="clear"/>
                <w:vertAlign w:val="baseline"/>
              </w:rPr>
            </w:pPr>
            <w:r w:rsidDel="00000000" w:rsidR="00000000" w:rsidRPr="00000000">
              <w:rPr>
                <w:rFonts w:ascii="Calibri" w:cs="Calibri" w:eastAsia="Calibri" w:hAnsi="Calibri"/>
                <w:b w:val="0"/>
                <w:i w:val="0"/>
                <w:smallCaps w:val="0"/>
                <w:strike w:val="0"/>
                <w:color w:val="244061"/>
                <w:sz w:val="24"/>
                <w:szCs w:val="24"/>
                <w:u w:val="none"/>
                <w:shd w:fill="auto" w:val="clear"/>
                <w:vertAlign w:val="baseline"/>
                <w:rtl w:val="0"/>
              </w:rPr>
              <w:t xml:space="preserve">Communicate clearly and effectively within a digital team</w:t>
            </w:r>
          </w:p>
          <w:p w:rsidR="00000000" w:rsidDel="00000000" w:rsidP="00000000" w:rsidRDefault="00000000" w:rsidRPr="00000000" w14:paraId="0000001B">
            <w:pPr>
              <w:rPr>
                <w:rFonts w:ascii="Calibri" w:cs="Calibri" w:eastAsia="Calibri" w:hAnsi="Calibri"/>
                <w:color w:val="244061"/>
                <w:sz w:val="24"/>
                <w:szCs w:val="24"/>
              </w:rPr>
            </w:pPr>
            <w:r w:rsidDel="00000000" w:rsidR="00000000" w:rsidRPr="00000000">
              <w:rPr>
                <w:rtl w:val="0"/>
              </w:rPr>
            </w:r>
          </w:p>
          <w:p w:rsidR="00000000" w:rsidDel="00000000" w:rsidP="00000000" w:rsidRDefault="00000000" w:rsidRPr="00000000" w14:paraId="0000001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244061"/>
                <w:sz w:val="24"/>
                <w:szCs w:val="24"/>
                <w:u w:val="none"/>
                <w:shd w:fill="auto" w:val="clear"/>
                <w:vertAlign w:val="baseline"/>
              </w:rPr>
            </w:pPr>
            <w:r w:rsidDel="00000000" w:rsidR="00000000" w:rsidRPr="00000000">
              <w:rPr>
                <w:rFonts w:ascii="Calibri" w:cs="Calibri" w:eastAsia="Calibri" w:hAnsi="Calibri"/>
                <w:b w:val="0"/>
                <w:i w:val="0"/>
                <w:smallCaps w:val="0"/>
                <w:strike w:val="0"/>
                <w:color w:val="244061"/>
                <w:sz w:val="24"/>
                <w:szCs w:val="24"/>
                <w:u w:val="none"/>
                <w:shd w:fill="auto" w:val="clear"/>
                <w:vertAlign w:val="baseline"/>
                <w:rtl w:val="0"/>
              </w:rPr>
              <w:t xml:space="preserve">Recognize a set of digital tools for team management</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244061"/>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244061"/>
                <w:sz w:val="24"/>
                <w:szCs w:val="24"/>
                <w:u w:val="none"/>
                <w:shd w:fill="auto" w:val="clear"/>
                <w:vertAlign w:val="baseline"/>
              </w:rPr>
            </w:pPr>
            <w:r w:rsidDel="00000000" w:rsidR="00000000" w:rsidRPr="00000000">
              <w:rPr>
                <w:rFonts w:ascii="Calibri" w:cs="Calibri" w:eastAsia="Calibri" w:hAnsi="Calibri"/>
                <w:b w:val="0"/>
                <w:i w:val="0"/>
                <w:smallCaps w:val="0"/>
                <w:strike w:val="0"/>
                <w:color w:val="244061"/>
                <w:sz w:val="24"/>
                <w:szCs w:val="24"/>
                <w:u w:val="none"/>
                <w:shd w:fill="auto" w:val="clear"/>
                <w:vertAlign w:val="baseline"/>
                <w:rtl w:val="0"/>
              </w:rPr>
              <w:t xml:space="preserve">Adopt the OKR methodology within a business/team</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244061"/>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244061"/>
                <w:sz w:val="24"/>
                <w:szCs w:val="24"/>
                <w:u w:val="none"/>
                <w:shd w:fill="auto" w:val="clear"/>
                <w:vertAlign w:val="baseline"/>
              </w:rPr>
            </w:pPr>
            <w:r w:rsidDel="00000000" w:rsidR="00000000" w:rsidRPr="00000000">
              <w:rPr>
                <w:rFonts w:ascii="Calibri" w:cs="Calibri" w:eastAsia="Calibri" w:hAnsi="Calibri"/>
                <w:b w:val="0"/>
                <w:i w:val="0"/>
                <w:smallCaps w:val="0"/>
                <w:strike w:val="0"/>
                <w:color w:val="244061"/>
                <w:sz w:val="24"/>
                <w:szCs w:val="24"/>
                <w:u w:val="none"/>
                <w:shd w:fill="auto" w:val="clear"/>
                <w:vertAlign w:val="baseline"/>
                <w:rtl w:val="0"/>
              </w:rPr>
              <w:t xml:space="preserve">Guarantee the work-life balance of the employees</w:t>
            </w:r>
          </w:p>
          <w:p w:rsidR="00000000" w:rsidDel="00000000" w:rsidP="00000000" w:rsidRDefault="00000000" w:rsidRPr="00000000" w14:paraId="00000021">
            <w:pPr>
              <w:rPr>
                <w:rFonts w:ascii="Calibri" w:cs="Calibri" w:eastAsia="Calibri" w:hAnsi="Calibri"/>
                <w:color w:val="244061"/>
                <w:sz w:val="24"/>
                <w:szCs w:val="24"/>
              </w:rPr>
            </w:pPr>
            <w:r w:rsidDel="00000000" w:rsidR="00000000" w:rsidRPr="00000000">
              <w:rPr>
                <w:rtl w:val="0"/>
              </w:rPr>
            </w:r>
          </w:p>
          <w:p w:rsidR="00000000" w:rsidDel="00000000" w:rsidP="00000000" w:rsidRDefault="00000000" w:rsidRPr="00000000" w14:paraId="0000002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244061"/>
                <w:sz w:val="24"/>
                <w:szCs w:val="24"/>
                <w:u w:val="none"/>
                <w:shd w:fill="auto" w:val="clear"/>
                <w:vertAlign w:val="baseline"/>
              </w:rPr>
            </w:pPr>
            <w:r w:rsidDel="00000000" w:rsidR="00000000" w:rsidRPr="00000000">
              <w:rPr>
                <w:rFonts w:ascii="Calibri" w:cs="Calibri" w:eastAsia="Calibri" w:hAnsi="Calibri"/>
                <w:b w:val="0"/>
                <w:i w:val="0"/>
                <w:smallCaps w:val="0"/>
                <w:strike w:val="0"/>
                <w:color w:val="244061"/>
                <w:sz w:val="24"/>
                <w:szCs w:val="24"/>
                <w:u w:val="none"/>
                <w:shd w:fill="auto" w:val="clear"/>
                <w:vertAlign w:val="baseline"/>
                <w:rtl w:val="0"/>
              </w:rPr>
              <w:t xml:space="preserve">Compensate weaknesses by teaming up with others</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0"/>
                <w:i w:val="0"/>
                <w:smallCaps w:val="0"/>
                <w:strike w:val="0"/>
                <w:color w:val="244061"/>
                <w:sz w:val="20"/>
                <w:szCs w:val="20"/>
                <w:u w:val="none"/>
                <w:shd w:fill="auto" w:val="clear"/>
                <w:vertAlign w:val="baseline"/>
              </w:rPr>
            </w:pPr>
            <w:r w:rsidDel="00000000" w:rsidR="00000000" w:rsidRPr="00000000">
              <w:rPr>
                <w:rFonts w:ascii="Calibri" w:cs="Calibri" w:eastAsia="Calibri" w:hAnsi="Calibri"/>
                <w:b w:val="0"/>
                <w:i w:val="0"/>
                <w:smallCaps w:val="0"/>
                <w:strike w:val="0"/>
                <w:color w:val="244061"/>
                <w:sz w:val="20"/>
                <w:szCs w:val="20"/>
                <w:u w:val="none"/>
                <w:shd w:fill="auto" w:val="clear"/>
                <w:vertAlign w:val="baseline"/>
                <w:rtl w:val="0"/>
              </w:rPr>
              <w:t xml:space="preserve">(EntreComp comp.: Self-awareness &amp; self-efficacy, Advanced Level)</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0"/>
                <w:i w:val="0"/>
                <w:smallCaps w:val="0"/>
                <w:strike w:val="0"/>
                <w:color w:val="244061"/>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244061"/>
                <w:sz w:val="24"/>
                <w:szCs w:val="24"/>
                <w:u w:val="none"/>
                <w:shd w:fill="auto" w:val="clear"/>
                <w:vertAlign w:val="baseline"/>
              </w:rPr>
            </w:pPr>
            <w:r w:rsidDel="00000000" w:rsidR="00000000" w:rsidRPr="00000000">
              <w:rPr>
                <w:rFonts w:ascii="Calibri" w:cs="Calibri" w:eastAsia="Calibri" w:hAnsi="Calibri"/>
                <w:b w:val="0"/>
                <w:i w:val="0"/>
                <w:smallCaps w:val="0"/>
                <w:strike w:val="0"/>
                <w:color w:val="244061"/>
                <w:sz w:val="24"/>
                <w:szCs w:val="24"/>
                <w:u w:val="none"/>
                <w:shd w:fill="auto" w:val="clear"/>
                <w:vertAlign w:val="baseline"/>
                <w:rtl w:val="0"/>
              </w:rPr>
              <w:t xml:space="preserve">Inspire others and get them on board for creating value</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0"/>
                <w:i w:val="0"/>
                <w:smallCaps w:val="0"/>
                <w:strike w:val="0"/>
                <w:color w:val="244061"/>
                <w:sz w:val="24"/>
                <w:szCs w:val="24"/>
                <w:u w:val="none"/>
                <w:shd w:fill="auto" w:val="clear"/>
                <w:vertAlign w:val="baseline"/>
              </w:rPr>
            </w:pPr>
            <w:r w:rsidDel="00000000" w:rsidR="00000000" w:rsidRPr="00000000">
              <w:rPr>
                <w:rFonts w:ascii="Calibri" w:cs="Calibri" w:eastAsia="Calibri" w:hAnsi="Calibri"/>
                <w:b w:val="0"/>
                <w:i w:val="0"/>
                <w:smallCaps w:val="0"/>
                <w:strike w:val="0"/>
                <w:color w:val="244061"/>
                <w:sz w:val="20"/>
                <w:szCs w:val="20"/>
                <w:u w:val="none"/>
                <w:shd w:fill="auto" w:val="clear"/>
                <w:vertAlign w:val="baseline"/>
                <w:rtl w:val="0"/>
              </w:rPr>
              <w:t xml:space="preserve">(EntreComp competence: Mobilising others, Advanced level)</w:t>
            </w:r>
            <w:r w:rsidDel="00000000" w:rsidR="00000000" w:rsidRPr="00000000">
              <w:rPr>
                <w:rtl w:val="0"/>
              </w:rPr>
            </w:r>
          </w:p>
        </w:tc>
      </w:tr>
      <w:tr>
        <w:trPr>
          <w:cantSplit w:val="0"/>
          <w:trHeight w:val="396" w:hRule="atLeast"/>
          <w:tblHeader w:val="0"/>
        </w:trPr>
        <w:tc>
          <w:tcPr>
            <w:vMerge w:val="restart"/>
            <w:tcBorders>
              <w:top w:color="ffffff" w:space="0" w:sz="4" w:val="single"/>
              <w:left w:color="ffffff" w:space="0" w:sz="4" w:val="single"/>
              <w:bottom w:color="ffffff" w:space="0" w:sz="4" w:val="single"/>
              <w:right w:color="ffffff" w:space="0" w:sz="4" w:val="single"/>
            </w:tcBorders>
            <w:shd w:fill="93268f" w:val="clear"/>
            <w:vAlign w:val="center"/>
          </w:tcPr>
          <w:p w:rsidR="00000000" w:rsidDel="00000000" w:rsidP="00000000" w:rsidRDefault="00000000" w:rsidRPr="00000000" w14:paraId="00000028">
            <w:pPr>
              <w:rPr>
                <w:rFonts w:ascii="Calibri" w:cs="Calibri" w:eastAsia="Calibri" w:hAnsi="Calibri"/>
                <w:b w:val="1"/>
                <w:sz w:val="24"/>
                <w:szCs w:val="24"/>
              </w:rPr>
            </w:pPr>
            <w:r w:rsidDel="00000000" w:rsidR="00000000" w:rsidRPr="00000000">
              <w:rPr>
                <w:rFonts w:ascii="Calibri" w:cs="Calibri" w:eastAsia="Calibri" w:hAnsi="Calibri"/>
                <w:b w:val="1"/>
                <w:color w:val="ffffff"/>
                <w:sz w:val="24"/>
                <w:szCs w:val="24"/>
                <w:rtl w:val="0"/>
              </w:rPr>
              <w:t xml:space="preserve">Training Area</w:t>
            </w:r>
            <w:r w:rsidDel="00000000" w:rsidR="00000000" w:rsidRPr="00000000">
              <w:rPr>
                <w:rFonts w:ascii="Calibri" w:cs="Calibri" w:eastAsia="Calibri" w:hAnsi="Calibri"/>
                <w:b w:val="1"/>
                <w:sz w:val="24"/>
                <w:szCs w:val="24"/>
                <w:rtl w:val="0"/>
              </w:rPr>
              <w:t xml:space="preserve"> </w:t>
            </w:r>
          </w:p>
        </w:tc>
        <w:tc>
          <w:tcPr>
            <w:tcBorders>
              <w:top w:color="000000" w:space="0" w:sz="4" w:val="single"/>
              <w:left w:color="ffffff"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Digital skills</w:t>
            </w:r>
          </w:p>
        </w:tc>
        <w:tc>
          <w:tcPr>
            <w:tcBorders>
              <w:top w:color="000000" w:space="0" w:sz="4" w:val="single"/>
              <w:left w:color="000000" w:space="0" w:sz="4" w:val="single"/>
              <w:bottom w:color="000000" w:space="0" w:sz="4" w:val="single"/>
              <w:right w:color="000000" w:space="0" w:sz="4" w:val="single"/>
            </w:tcBorders>
            <w:shd w:fill="93268f" w:val="clear"/>
            <w:vAlign w:val="center"/>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16" w:hRule="atLeast"/>
          <w:tblHeader w:val="0"/>
        </w:trPr>
        <w:tc>
          <w:tcPr>
            <w:vMerge w:val="continue"/>
            <w:tcBorders>
              <w:top w:color="ffffff" w:space="0" w:sz="4" w:val="single"/>
              <w:left w:color="ffffff" w:space="0" w:sz="4" w:val="single"/>
              <w:bottom w:color="ffffff" w:space="0" w:sz="4" w:val="single"/>
              <w:right w:color="ffffff" w:space="0" w:sz="4" w:val="single"/>
            </w:tcBorders>
            <w:shd w:fill="93268f" w:val="clear"/>
            <w:vAlign w:val="center"/>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ffffff"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Pricing and marketing</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08" w:hRule="atLeast"/>
          <w:tblHeader w:val="0"/>
        </w:trPr>
        <w:tc>
          <w:tcPr>
            <w:vMerge w:val="continue"/>
            <w:tcBorders>
              <w:top w:color="ffffff" w:space="0" w:sz="4" w:val="single"/>
              <w:left w:color="ffffff" w:space="0" w:sz="4" w:val="single"/>
              <w:bottom w:color="ffffff" w:space="0" w:sz="4" w:val="single"/>
              <w:right w:color="ffffff" w:space="0" w:sz="4" w:val="single"/>
            </w:tcBorders>
            <w:shd w:fill="93268f" w:val="clear"/>
            <w:vAlign w:val="center"/>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ffffff"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Access to finance from the female perspective</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08" w:hRule="atLeast"/>
          <w:tblHeader w:val="0"/>
        </w:trPr>
        <w:tc>
          <w:tcPr>
            <w:vMerge w:val="continue"/>
            <w:tcBorders>
              <w:top w:color="ffffff" w:space="0" w:sz="4" w:val="single"/>
              <w:left w:color="ffffff" w:space="0" w:sz="4" w:val="single"/>
              <w:bottom w:color="ffffff" w:space="0" w:sz="4" w:val="single"/>
              <w:right w:color="ffffff" w:space="0" w:sz="4" w:val="single"/>
            </w:tcBorders>
            <w:shd w:fill="93268f" w:val="clear"/>
            <w:vAlign w:val="center"/>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ffffff"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3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Leadership and Communication Skills</w:t>
            </w:r>
          </w:p>
        </w:tc>
        <w:tc>
          <w:tcPr>
            <w:tcBorders>
              <w:top w:color="000000" w:space="0" w:sz="4" w:val="single"/>
              <w:left w:color="000000" w:space="0" w:sz="4" w:val="single"/>
              <w:bottom w:color="000000" w:space="0" w:sz="4" w:val="single"/>
              <w:right w:color="000000" w:space="0" w:sz="4" w:val="single"/>
            </w:tcBorders>
            <w:shd w:fill="93268f" w:val="clear"/>
            <w:vAlign w:val="center"/>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573" w:hRule="atLeast"/>
          <w:tblHeader w:val="0"/>
        </w:trPr>
        <w:tc>
          <w:tcPr>
            <w:tcBorders>
              <w:top w:color="ffffff" w:space="0" w:sz="4" w:val="single"/>
              <w:left w:color="000000" w:space="0" w:sz="4" w:val="single"/>
              <w:bottom w:color="000000" w:space="0" w:sz="4" w:val="single"/>
              <w:right w:color="000000" w:space="0" w:sz="4" w:val="single"/>
            </w:tcBorders>
            <w:shd w:fill="93268f" w:val="clear"/>
            <w:vAlign w:val="center"/>
          </w:tcPr>
          <w:p w:rsidR="00000000" w:rsidDel="00000000" w:rsidP="00000000" w:rsidRDefault="00000000" w:rsidRPr="00000000" w14:paraId="00000034">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Content index</w:t>
            </w:r>
          </w:p>
        </w:tc>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35">
            <w:pPr>
              <w:rPr>
                <w:rFonts w:ascii="Calibri" w:cs="Calibri" w:eastAsia="Calibri" w:hAnsi="Calibri"/>
                <w:b w:val="1"/>
                <w:color w:val="cc00cc"/>
                <w:sz w:val="24"/>
                <w:szCs w:val="24"/>
              </w:rPr>
            </w:pPr>
            <w:bookmarkStart w:colFirst="0" w:colLast="0" w:name="_heading=h.gjdgxs" w:id="0"/>
            <w:bookmarkEnd w:id="0"/>
            <w:r w:rsidDel="00000000" w:rsidR="00000000" w:rsidRPr="00000000">
              <w:rPr>
                <w:rFonts w:ascii="Calibri" w:cs="Calibri" w:eastAsia="Calibri" w:hAnsi="Calibri"/>
                <w:b w:val="1"/>
                <w:color w:val="cc00cc"/>
                <w:sz w:val="28"/>
                <w:szCs w:val="28"/>
                <w:rtl w:val="0"/>
              </w:rPr>
              <w:t xml:space="preserve">Module: Managing Digital Team</w:t>
            </w:r>
            <w:r w:rsidDel="00000000" w:rsidR="00000000" w:rsidRPr="00000000">
              <w:rPr>
                <w:rtl w:val="0"/>
              </w:rPr>
            </w:r>
          </w:p>
          <w:p w:rsidR="00000000" w:rsidDel="00000000" w:rsidP="00000000" w:rsidRDefault="00000000" w:rsidRPr="00000000" w14:paraId="0000003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7">
            <w:pPr>
              <w:ind w:left="360" w:firstLine="0"/>
              <w:rPr>
                <w:rFonts w:ascii="Calibri" w:cs="Calibri" w:eastAsia="Calibri" w:hAnsi="Calibri"/>
                <w:b w:val="1"/>
                <w:color w:val="cc00cc"/>
                <w:sz w:val="24"/>
                <w:szCs w:val="24"/>
              </w:rPr>
            </w:pPr>
            <w:r w:rsidDel="00000000" w:rsidR="00000000" w:rsidRPr="00000000">
              <w:rPr>
                <w:rFonts w:ascii="Calibri" w:cs="Calibri" w:eastAsia="Calibri" w:hAnsi="Calibri"/>
                <w:b w:val="1"/>
                <w:color w:val="cc00cc"/>
                <w:sz w:val="24"/>
                <w:szCs w:val="24"/>
                <w:rtl w:val="0"/>
              </w:rPr>
              <w:t xml:space="preserve">Unit 1: Smart Working</w:t>
            </w:r>
          </w:p>
          <w:p w:rsidR="00000000" w:rsidDel="00000000" w:rsidP="00000000" w:rsidRDefault="00000000" w:rsidRPr="00000000" w14:paraId="00000038">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Section 1: Definition</w:t>
            </w:r>
          </w:p>
          <w:p w:rsidR="00000000" w:rsidDel="00000000" w:rsidP="00000000" w:rsidRDefault="00000000" w:rsidRPr="00000000" w14:paraId="00000039">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Section 2: Golden rules</w:t>
            </w:r>
          </w:p>
          <w:p w:rsidR="00000000" w:rsidDel="00000000" w:rsidP="00000000" w:rsidRDefault="00000000" w:rsidRPr="00000000" w14:paraId="0000003A">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Section 3: ICT tools for Management</w:t>
            </w:r>
          </w:p>
          <w:p w:rsidR="00000000" w:rsidDel="00000000" w:rsidP="00000000" w:rsidRDefault="00000000" w:rsidRPr="00000000" w14:paraId="0000003B">
            <w:pPr>
              <w:ind w:left="3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C">
            <w:pPr>
              <w:ind w:left="360" w:firstLine="0"/>
              <w:rPr>
                <w:rFonts w:ascii="Calibri" w:cs="Calibri" w:eastAsia="Calibri" w:hAnsi="Calibri"/>
                <w:b w:val="1"/>
                <w:sz w:val="24"/>
                <w:szCs w:val="24"/>
              </w:rPr>
            </w:pPr>
            <w:r w:rsidDel="00000000" w:rsidR="00000000" w:rsidRPr="00000000">
              <w:rPr>
                <w:rFonts w:ascii="Calibri" w:cs="Calibri" w:eastAsia="Calibri" w:hAnsi="Calibri"/>
                <w:b w:val="1"/>
                <w:color w:val="cc00cc"/>
                <w:sz w:val="24"/>
                <w:szCs w:val="24"/>
                <w:rtl w:val="0"/>
              </w:rPr>
              <w:t xml:space="preserve">Unit 2: Team Management</w:t>
            </w:r>
            <w:r w:rsidDel="00000000" w:rsidR="00000000" w:rsidRPr="00000000">
              <w:rPr>
                <w:rtl w:val="0"/>
              </w:rPr>
            </w:r>
          </w:p>
          <w:p w:rsidR="00000000" w:rsidDel="00000000" w:rsidP="00000000" w:rsidRDefault="00000000" w:rsidRPr="00000000" w14:paraId="0000003D">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Section 1: OKR methodology</w:t>
            </w:r>
          </w:p>
          <w:p w:rsidR="00000000" w:rsidDel="00000000" w:rsidP="00000000" w:rsidRDefault="00000000" w:rsidRPr="00000000" w14:paraId="0000003E">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Section 2: Tasks distribution</w:t>
            </w:r>
          </w:p>
          <w:p w:rsidR="00000000" w:rsidDel="00000000" w:rsidP="00000000" w:rsidRDefault="00000000" w:rsidRPr="00000000" w14:paraId="0000003F">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Section 3: Digital tools for communication</w:t>
            </w:r>
          </w:p>
          <w:p w:rsidR="00000000" w:rsidDel="00000000" w:rsidP="00000000" w:rsidRDefault="00000000" w:rsidRPr="00000000" w14:paraId="00000040">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Section 4: Work life balance in a digital team</w:t>
            </w:r>
          </w:p>
          <w:p w:rsidR="00000000" w:rsidDel="00000000" w:rsidP="00000000" w:rsidRDefault="00000000" w:rsidRPr="00000000" w14:paraId="00000041">
            <w:pPr>
              <w:ind w:left="3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2">
            <w:pPr>
              <w:ind w:left="360" w:firstLine="0"/>
              <w:rPr>
                <w:rFonts w:ascii="Calibri" w:cs="Calibri" w:eastAsia="Calibri" w:hAnsi="Calibri"/>
                <w:b w:val="1"/>
                <w:color w:val="cc00cc"/>
                <w:sz w:val="24"/>
                <w:szCs w:val="24"/>
              </w:rPr>
            </w:pPr>
            <w:r w:rsidDel="00000000" w:rsidR="00000000" w:rsidRPr="00000000">
              <w:rPr>
                <w:rFonts w:ascii="Calibri" w:cs="Calibri" w:eastAsia="Calibri" w:hAnsi="Calibri"/>
                <w:b w:val="1"/>
                <w:color w:val="cc00cc"/>
                <w:sz w:val="24"/>
                <w:szCs w:val="24"/>
                <w:rtl w:val="0"/>
              </w:rPr>
              <w:t xml:space="preserve">Unit 3: Leadership</w:t>
            </w:r>
          </w:p>
          <w:p w:rsidR="00000000" w:rsidDel="00000000" w:rsidP="00000000" w:rsidRDefault="00000000" w:rsidRPr="00000000" w14:paraId="00000043">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Section 1: Smart and digital leadership</w:t>
            </w:r>
          </w:p>
          <w:p w:rsidR="00000000" w:rsidDel="00000000" w:rsidP="00000000" w:rsidRDefault="00000000" w:rsidRPr="00000000" w14:paraId="00000044">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Section 2: Challenges</w:t>
            </w:r>
          </w:p>
          <w:p w:rsidR="00000000" w:rsidDel="00000000" w:rsidP="00000000" w:rsidRDefault="00000000" w:rsidRPr="00000000" w14:paraId="00000045">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Section 3: How to motivate a digital team</w:t>
            </w:r>
          </w:p>
          <w:p w:rsidR="00000000" w:rsidDel="00000000" w:rsidP="00000000" w:rsidRDefault="00000000" w:rsidRPr="00000000" w14:paraId="00000046">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Section 4: Productivity-boosting strategies</w:t>
            </w:r>
          </w:p>
        </w:tc>
      </w:tr>
      <w:tr>
        <w:trPr>
          <w:cantSplit w:val="0"/>
          <w:trHeight w:val="5148" w:hRule="atLeast"/>
          <w:tblHeader w:val="0"/>
        </w:trPr>
        <w:tc>
          <w:tcPr>
            <w:tcBorders>
              <w:top w:color="000000" w:space="0" w:sz="4" w:val="single"/>
              <w:left w:color="000000" w:space="0" w:sz="4" w:val="single"/>
              <w:bottom w:color="000000" w:space="0" w:sz="4" w:val="single"/>
              <w:right w:color="000000" w:space="0" w:sz="4" w:val="single"/>
            </w:tcBorders>
            <w:shd w:fill="93268f" w:val="clear"/>
            <w:vAlign w:val="center"/>
          </w:tcPr>
          <w:p w:rsidR="00000000" w:rsidDel="00000000" w:rsidP="00000000" w:rsidRDefault="00000000" w:rsidRPr="00000000" w14:paraId="00000048">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Content development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9">
            <w:pPr>
              <w:rPr>
                <w:rFonts w:ascii="Calibri" w:cs="Calibri" w:eastAsia="Calibri" w:hAnsi="Calibri"/>
                <w:b w:val="1"/>
                <w:color w:val="cc00cc"/>
                <w:sz w:val="28"/>
                <w:szCs w:val="28"/>
              </w:rPr>
            </w:pPr>
            <w:r w:rsidDel="00000000" w:rsidR="00000000" w:rsidRPr="00000000">
              <w:rPr>
                <w:rFonts w:ascii="Calibri" w:cs="Calibri" w:eastAsia="Calibri" w:hAnsi="Calibri"/>
                <w:b w:val="1"/>
                <w:color w:val="cc00cc"/>
                <w:sz w:val="28"/>
                <w:szCs w:val="28"/>
                <w:rtl w:val="0"/>
              </w:rPr>
              <w:t xml:space="preserve">Unit 1: Smart Working</w:t>
            </w:r>
          </w:p>
          <w:p w:rsidR="00000000" w:rsidDel="00000000" w:rsidP="00000000" w:rsidRDefault="00000000" w:rsidRPr="00000000" w14:paraId="0000004A">
            <w:pPr>
              <w:rPr>
                <w:rFonts w:ascii="Calibri" w:cs="Calibri" w:eastAsia="Calibri" w:hAnsi="Calibri"/>
                <w:b w:val="1"/>
                <w:color w:val="cc00cc"/>
                <w:sz w:val="24"/>
                <w:szCs w:val="24"/>
              </w:rPr>
            </w:pPr>
            <w:r w:rsidDel="00000000" w:rsidR="00000000" w:rsidRPr="00000000">
              <w:rPr>
                <w:rtl w:val="0"/>
              </w:rPr>
            </w:r>
          </w:p>
          <w:p w:rsidR="00000000" w:rsidDel="00000000" w:rsidP="00000000" w:rsidRDefault="00000000" w:rsidRPr="00000000" w14:paraId="0000004B">
            <w:pPr>
              <w:rPr>
                <w:rFonts w:ascii="Calibri" w:cs="Calibri" w:eastAsia="Calibri" w:hAnsi="Calibri"/>
                <w:i w:val="1"/>
                <w:color w:val="cc00cc"/>
                <w:sz w:val="24"/>
                <w:szCs w:val="24"/>
              </w:rPr>
            </w:pPr>
            <w:r w:rsidDel="00000000" w:rsidR="00000000" w:rsidRPr="00000000">
              <w:rPr>
                <w:rFonts w:ascii="Calibri" w:cs="Calibri" w:eastAsia="Calibri" w:hAnsi="Calibri"/>
                <w:i w:val="1"/>
                <w:color w:val="cc00cc"/>
                <w:sz w:val="24"/>
                <w:szCs w:val="24"/>
                <w:rtl w:val="0"/>
              </w:rPr>
              <w:t xml:space="preserve">Section 1: Definition</w:t>
            </w:r>
          </w:p>
          <w:p w:rsidR="00000000" w:rsidDel="00000000" w:rsidP="00000000" w:rsidRDefault="00000000" w:rsidRPr="00000000" w14:paraId="0000004C">
            <w:pPr>
              <w:rPr>
                <w:rFonts w:ascii="Calibri" w:cs="Calibri" w:eastAsia="Calibri" w:hAnsi="Calibri"/>
                <w:i w:val="1"/>
                <w:color w:val="cc00cc"/>
                <w:sz w:val="24"/>
                <w:szCs w:val="24"/>
              </w:rPr>
            </w:pPr>
            <w:r w:rsidDel="00000000" w:rsidR="00000000" w:rsidRPr="00000000">
              <w:rPr>
                <w:rtl w:val="0"/>
              </w:rPr>
            </w:r>
          </w:p>
          <w:p w:rsidR="00000000" w:rsidDel="00000000" w:rsidP="00000000" w:rsidRDefault="00000000" w:rsidRPr="00000000" w14:paraId="0000004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Smart working has been defined as:</w:t>
            </w:r>
          </w:p>
          <w:p w:rsidR="00000000" w:rsidDel="00000000" w:rsidP="00000000" w:rsidRDefault="00000000" w:rsidRPr="00000000" w14:paraId="0000004E">
            <w:pPr>
              <w:rPr>
                <w:rFonts w:ascii="Calibri" w:cs="Calibri" w:eastAsia="Calibri" w:hAnsi="Calibri"/>
                <w:b w:val="1"/>
                <w:color w:val="cc00cc"/>
                <w:sz w:val="24"/>
                <w:szCs w:val="24"/>
              </w:rPr>
            </w:pPr>
            <w:r w:rsidDel="00000000" w:rsidR="00000000" w:rsidRPr="00000000">
              <w:rPr>
                <w:rtl w:val="0"/>
              </w:rPr>
            </w:r>
          </w:p>
          <w:p w:rsidR="00000000" w:rsidDel="00000000" w:rsidP="00000000" w:rsidRDefault="00000000" w:rsidRPr="00000000" w14:paraId="0000004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new way of working based on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flexible work arrangements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and an extensive use of information technologies that support employees to potentially work in any time and space;</w:t>
            </w:r>
          </w:p>
          <w:p w:rsidR="00000000" w:rsidDel="00000000" w:rsidP="00000000" w:rsidRDefault="00000000" w:rsidRPr="00000000" w14:paraId="00000050">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 agile and dynamic way of working that leads to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high performance, increased productivity, and improved job satisfaction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that result is a “triple-win” configuration for customers, employees, and organi</w:t>
            </w:r>
            <w:r w:rsidDel="00000000" w:rsidR="00000000" w:rsidRPr="00000000">
              <w:rPr>
                <w:rFonts w:ascii="Calibri" w:cs="Calibri" w:eastAsia="Calibri" w:hAnsi="Calibri"/>
                <w:sz w:val="24"/>
                <w:szCs w:val="24"/>
                <w:rtl w:val="0"/>
              </w:rPr>
              <w:t xml:space="preserv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ations.</w:t>
            </w:r>
          </w:p>
          <w:p w:rsidR="00000000" w:rsidDel="00000000" w:rsidP="00000000" w:rsidRDefault="00000000" w:rsidRPr="00000000" w14:paraId="00000052">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3">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Using digital technologies to improve organisational effectiveness requires a broader intervention in management and leadership capabilities. Keep in mind that the essential elements for and effective and efficient smart working are:</w:t>
            </w:r>
          </w:p>
          <w:p w:rsidR="00000000" w:rsidDel="00000000" w:rsidP="00000000" w:rsidRDefault="00000000" w:rsidRPr="00000000" w14:paraId="00000054">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Agile Approach to Work</w:t>
            </w:r>
          </w:p>
          <w:p w:rsidR="00000000" w:rsidDel="00000000" w:rsidP="00000000" w:rsidRDefault="00000000" w:rsidRPr="00000000" w14:paraId="0000005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Centrality of the employees</w:t>
            </w:r>
          </w:p>
          <w:p w:rsidR="00000000" w:rsidDel="00000000" w:rsidP="00000000" w:rsidRDefault="00000000" w:rsidRPr="00000000" w14:paraId="0000005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Innovation</w:t>
            </w:r>
          </w:p>
          <w:p w:rsidR="00000000" w:rsidDel="00000000" w:rsidP="00000000" w:rsidRDefault="00000000" w:rsidRPr="00000000" w14:paraId="0000005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Collaborative ecosystem</w:t>
            </w:r>
          </w:p>
          <w:p w:rsidR="00000000" w:rsidDel="00000000" w:rsidP="00000000" w:rsidRDefault="00000000" w:rsidRPr="00000000" w14:paraId="00000059">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A">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B">
            <w:pPr>
              <w:rPr>
                <w:rFonts w:ascii="Calibri" w:cs="Calibri" w:eastAsia="Calibri" w:hAnsi="Calibri"/>
                <w:i w:val="1"/>
                <w:color w:val="cc00cc"/>
                <w:sz w:val="24"/>
                <w:szCs w:val="24"/>
              </w:rPr>
            </w:pPr>
            <w:r w:rsidDel="00000000" w:rsidR="00000000" w:rsidRPr="00000000">
              <w:rPr>
                <w:rFonts w:ascii="Calibri" w:cs="Calibri" w:eastAsia="Calibri" w:hAnsi="Calibri"/>
                <w:i w:val="1"/>
                <w:color w:val="cc00cc"/>
                <w:sz w:val="24"/>
                <w:szCs w:val="24"/>
                <w:rtl w:val="0"/>
              </w:rPr>
              <w:t xml:space="preserve">Section 2: Golden rules</w:t>
            </w:r>
          </w:p>
          <w:p w:rsidR="00000000" w:rsidDel="00000000" w:rsidP="00000000" w:rsidRDefault="00000000" w:rsidRPr="00000000" w14:paraId="0000005C">
            <w:pPr>
              <w:rPr>
                <w:rFonts w:ascii="Calibri" w:cs="Calibri" w:eastAsia="Calibri" w:hAnsi="Calibri"/>
                <w:i w:val="1"/>
                <w:color w:val="cc00cc"/>
                <w:sz w:val="24"/>
                <w:szCs w:val="24"/>
              </w:rPr>
            </w:pPr>
            <w:r w:rsidDel="00000000" w:rsidR="00000000" w:rsidRPr="00000000">
              <w:rPr>
                <w:rtl w:val="0"/>
              </w:rPr>
            </w:r>
          </w:p>
          <w:p w:rsidR="00000000" w:rsidDel="00000000" w:rsidP="00000000" w:rsidRDefault="00000000" w:rsidRPr="00000000" w14:paraId="0000005D">
            <w:pPr>
              <w:numPr>
                <w:ilvl w:val="0"/>
                <w:numId w:val="3"/>
              </w:numPr>
              <w:ind w:left="501"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Have the necessary platforms, apps and resources. Assess the team necessities and hire or install the services needed for the correct execution of tasks;</w:t>
            </w:r>
          </w:p>
          <w:p w:rsidR="00000000" w:rsidDel="00000000" w:rsidP="00000000" w:rsidRDefault="00000000" w:rsidRPr="00000000" w14:paraId="0000005E">
            <w:pPr>
              <w:ind w:left="501"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F">
            <w:pPr>
              <w:numPr>
                <w:ilvl w:val="0"/>
                <w:numId w:val="3"/>
              </w:numPr>
              <w:ind w:left="501"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Keep a fair workload distribution and make sure that every team member knows which tasks correspond to her/him;</w:t>
            </w:r>
          </w:p>
          <w:p w:rsidR="00000000" w:rsidDel="00000000" w:rsidP="00000000" w:rsidRDefault="00000000" w:rsidRPr="00000000" w14:paraId="00000060">
            <w:pPr>
              <w:ind w:left="501"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1">
            <w:pPr>
              <w:numPr>
                <w:ilvl w:val="0"/>
                <w:numId w:val="3"/>
              </w:numPr>
              <w:ind w:left="501"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Use video conference platforms periodically, to clarify tasks and information, also fostering a healthy and dynamic work atmosphere within the team;</w:t>
            </w:r>
          </w:p>
          <w:p w:rsidR="00000000" w:rsidDel="00000000" w:rsidP="00000000" w:rsidRDefault="00000000" w:rsidRPr="00000000" w14:paraId="00000062">
            <w:pPr>
              <w:ind w:left="141"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3">
            <w:pPr>
              <w:numPr>
                <w:ilvl w:val="0"/>
                <w:numId w:val="3"/>
              </w:numPr>
              <w:ind w:left="501"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Keep communication open, assertive and effective.</w:t>
            </w:r>
          </w:p>
          <w:p w:rsidR="00000000" w:rsidDel="00000000" w:rsidP="00000000" w:rsidRDefault="00000000" w:rsidRPr="00000000" w14:paraId="00000064">
            <w:pPr>
              <w:ind w:left="501" w:firstLine="0"/>
              <w:jc w:val="both"/>
              <w:rPr>
                <w:rFonts w:ascii="Calibri" w:cs="Calibri" w:eastAsia="Calibri" w:hAnsi="Calibri"/>
                <w:sz w:val="24"/>
                <w:szCs w:val="24"/>
              </w:rPr>
            </w:pPr>
            <w:r w:rsidDel="00000000" w:rsidR="00000000" w:rsidRPr="00000000">
              <w:rPr>
                <w:rFonts w:ascii="Calibri" w:cs="Calibri" w:eastAsia="Calibri" w:hAnsi="Calibri"/>
                <w:sz w:val="24"/>
                <w:szCs w:val="24"/>
                <w:u w:val="single"/>
                <w:rtl w:val="0"/>
              </w:rPr>
              <w:t xml:space="preserve">Some Tips</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65">
            <w:pPr>
              <w:ind w:left="501"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6">
            <w:pPr>
              <w:ind w:left="501"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Always answer emails and messages to confirm that you received them;</w:t>
            </w:r>
          </w:p>
          <w:p w:rsidR="00000000" w:rsidDel="00000000" w:rsidP="00000000" w:rsidRDefault="00000000" w:rsidRPr="00000000" w14:paraId="0000006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8">
            <w:pPr>
              <w:ind w:left="501"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Include the subject in every email to speed their classification and management;</w:t>
            </w:r>
          </w:p>
          <w:p w:rsidR="00000000" w:rsidDel="00000000" w:rsidP="00000000" w:rsidRDefault="00000000" w:rsidRPr="00000000" w14:paraId="00000069">
            <w:pPr>
              <w:ind w:left="501"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A">
            <w:pPr>
              <w:ind w:left="501"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Keep workmates posted and clarify any misunderstanding if needed;</w:t>
            </w:r>
          </w:p>
          <w:p w:rsidR="00000000" w:rsidDel="00000000" w:rsidP="00000000" w:rsidRDefault="00000000" w:rsidRPr="00000000" w14:paraId="0000006B">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C">
            <w:pPr>
              <w:numPr>
                <w:ilvl w:val="0"/>
                <w:numId w:val="5"/>
              </w:numPr>
              <w:ind w:left="502"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Plan meetings in advance in order to guarantee better effectiveness and organisation and avoid time incompatibilities.</w:t>
            </w:r>
          </w:p>
          <w:p w:rsidR="00000000" w:rsidDel="00000000" w:rsidP="00000000" w:rsidRDefault="00000000" w:rsidRPr="00000000" w14:paraId="0000006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E">
            <w:pPr>
              <w:rPr>
                <w:rFonts w:ascii="Calibri" w:cs="Calibri" w:eastAsia="Calibri" w:hAnsi="Calibri"/>
                <w:i w:val="1"/>
                <w:color w:val="cc00cc"/>
                <w:sz w:val="24"/>
                <w:szCs w:val="24"/>
              </w:rPr>
            </w:pPr>
            <w:r w:rsidDel="00000000" w:rsidR="00000000" w:rsidRPr="00000000">
              <w:rPr>
                <w:rFonts w:ascii="Calibri" w:cs="Calibri" w:eastAsia="Calibri" w:hAnsi="Calibri"/>
                <w:i w:val="1"/>
                <w:color w:val="cc00cc"/>
                <w:sz w:val="24"/>
                <w:szCs w:val="24"/>
                <w:rtl w:val="0"/>
              </w:rPr>
              <w:t xml:space="preserve">Section 3: ICT tools for Management</w:t>
            </w:r>
          </w:p>
          <w:p w:rsidR="00000000" w:rsidDel="00000000" w:rsidP="00000000" w:rsidRDefault="00000000" w:rsidRPr="00000000" w14:paraId="0000006F">
            <w:pPr>
              <w:rPr>
                <w:rFonts w:ascii="Calibri" w:cs="Calibri" w:eastAsia="Calibri" w:hAnsi="Calibri"/>
                <w:b w:val="1"/>
                <w:color w:val="cc00cc"/>
                <w:sz w:val="24"/>
                <w:szCs w:val="24"/>
              </w:rPr>
            </w:pPr>
            <w:r w:rsidDel="00000000" w:rsidR="00000000" w:rsidRPr="00000000">
              <w:rPr>
                <w:rtl w:val="0"/>
              </w:rPr>
            </w:r>
          </w:p>
          <w:p w:rsidR="00000000" w:rsidDel="00000000" w:rsidP="00000000" w:rsidRDefault="00000000" w:rsidRPr="00000000" w14:paraId="00000070">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whole array of ICT tools might be used to improve business and team management in smart working. Here some of the most useful:</w:t>
            </w:r>
          </w:p>
          <w:p w:rsidR="00000000" w:rsidDel="00000000" w:rsidP="00000000" w:rsidRDefault="00000000" w:rsidRPr="00000000" w14:paraId="00000071">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2">
            <w:pPr>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Dropbox</w:t>
            </w:r>
            <w:r w:rsidDel="00000000" w:rsidR="00000000" w:rsidRPr="00000000">
              <w:rPr>
                <w:rtl w:val="0"/>
              </w:rPr>
            </w:r>
          </w:p>
          <w:p w:rsidR="00000000" w:rsidDel="00000000" w:rsidP="00000000" w:rsidRDefault="00000000" w:rsidRPr="00000000" w14:paraId="00000073">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 all-in-one that offers project and file management, task lists, email, messaging, tracking and follow-up etc. It is completely customisable, letting users import information from other projects and managers.</w:t>
            </w:r>
          </w:p>
          <w:p w:rsidR="00000000" w:rsidDel="00000000" w:rsidP="00000000" w:rsidRDefault="00000000" w:rsidRPr="00000000" w14:paraId="00000074">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5">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Teamviewer</w:t>
            </w:r>
          </w:p>
          <w:p w:rsidR="00000000" w:rsidDel="00000000" w:rsidP="00000000" w:rsidRDefault="00000000" w:rsidRPr="00000000" w14:paraId="00000076">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enables remote access to other devices. It allows users to share and control their desktops, make online meetings, videoconferences and transfer files.</w:t>
            </w:r>
          </w:p>
          <w:p w:rsidR="00000000" w:rsidDel="00000000" w:rsidP="00000000" w:rsidRDefault="00000000" w:rsidRPr="00000000" w14:paraId="00000077">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8">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Even though a specific platform for each task would be optimal, platforms that encompass all functions are still a great option:</w:t>
            </w:r>
          </w:p>
          <w:p w:rsidR="00000000" w:rsidDel="00000000" w:rsidP="00000000" w:rsidRDefault="00000000" w:rsidRPr="00000000" w14:paraId="00000079">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A">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Monday.com</w:t>
            </w:r>
          </w:p>
          <w:p w:rsidR="00000000" w:rsidDel="00000000" w:rsidP="00000000" w:rsidRDefault="00000000" w:rsidRPr="00000000" w14:paraId="0000007B">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allows for easy planning and management for most of the tasks of a business within the same workspace. This includes project and task management, CRM, marketing, design, human resource etc.</w:t>
            </w:r>
          </w:p>
          <w:p w:rsidR="00000000" w:rsidDel="00000000" w:rsidP="00000000" w:rsidRDefault="00000000" w:rsidRPr="00000000" w14:paraId="0000007C">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D">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ClickUp</w:t>
            </w:r>
          </w:p>
          <w:p w:rsidR="00000000" w:rsidDel="00000000" w:rsidP="00000000" w:rsidRDefault="00000000" w:rsidRPr="00000000" w14:paraId="0000007E">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 all-in-one that offers project and file management, task lists, email, messaging, tracking and follow-up etc. It is completely customisable, letting users import information from other projects and managers.</w:t>
            </w:r>
          </w:p>
          <w:p w:rsidR="00000000" w:rsidDel="00000000" w:rsidP="00000000" w:rsidRDefault="00000000" w:rsidRPr="00000000" w14:paraId="0000007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0">
            <w:pPr>
              <w:rPr>
                <w:rFonts w:ascii="Calibri" w:cs="Calibri" w:eastAsia="Calibri" w:hAnsi="Calibri"/>
                <w:b w:val="1"/>
                <w:color w:val="cc00cc"/>
                <w:sz w:val="28"/>
                <w:szCs w:val="28"/>
              </w:rPr>
            </w:pPr>
            <w:r w:rsidDel="00000000" w:rsidR="00000000" w:rsidRPr="00000000">
              <w:rPr>
                <w:rFonts w:ascii="Calibri" w:cs="Calibri" w:eastAsia="Calibri" w:hAnsi="Calibri"/>
                <w:b w:val="1"/>
                <w:color w:val="cc00cc"/>
                <w:sz w:val="28"/>
                <w:szCs w:val="28"/>
                <w:rtl w:val="0"/>
              </w:rPr>
              <w:t xml:space="preserve">Unit 2: Team Management</w:t>
            </w:r>
          </w:p>
          <w:p w:rsidR="00000000" w:rsidDel="00000000" w:rsidP="00000000" w:rsidRDefault="00000000" w:rsidRPr="00000000" w14:paraId="00000081">
            <w:pPr>
              <w:rPr>
                <w:rFonts w:ascii="Calibri" w:cs="Calibri" w:eastAsia="Calibri" w:hAnsi="Calibri"/>
                <w:b w:val="1"/>
                <w:color w:val="cc00cc"/>
                <w:sz w:val="24"/>
                <w:szCs w:val="24"/>
              </w:rPr>
            </w:pPr>
            <w:r w:rsidDel="00000000" w:rsidR="00000000" w:rsidRPr="00000000">
              <w:rPr>
                <w:rtl w:val="0"/>
              </w:rPr>
            </w:r>
          </w:p>
          <w:p w:rsidR="00000000" w:rsidDel="00000000" w:rsidP="00000000" w:rsidRDefault="00000000" w:rsidRPr="00000000" w14:paraId="00000082">
            <w:pPr>
              <w:rPr>
                <w:rFonts w:ascii="Calibri" w:cs="Calibri" w:eastAsia="Calibri" w:hAnsi="Calibri"/>
                <w:i w:val="1"/>
                <w:color w:val="cc00cc"/>
                <w:sz w:val="24"/>
                <w:szCs w:val="24"/>
              </w:rPr>
            </w:pPr>
            <w:r w:rsidDel="00000000" w:rsidR="00000000" w:rsidRPr="00000000">
              <w:rPr>
                <w:rFonts w:ascii="Calibri" w:cs="Calibri" w:eastAsia="Calibri" w:hAnsi="Calibri"/>
                <w:i w:val="1"/>
                <w:color w:val="cc00cc"/>
                <w:sz w:val="24"/>
                <w:szCs w:val="24"/>
                <w:rtl w:val="0"/>
              </w:rPr>
              <w:t xml:space="preserve">Section 1: OKR methodology</w:t>
            </w:r>
          </w:p>
          <w:p w:rsidR="00000000" w:rsidDel="00000000" w:rsidP="00000000" w:rsidRDefault="00000000" w:rsidRPr="00000000" w14:paraId="0000008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4">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Objectives and Key Results (OKR) is a modern method for goal and people management, which particularly suits for digital team and digital business, since:</w:t>
            </w:r>
          </w:p>
          <w:p w:rsidR="00000000" w:rsidDel="00000000" w:rsidP="00000000" w:rsidRDefault="00000000" w:rsidRPr="00000000" w14:paraId="00000085">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6">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It is based on the idea that motivation comes through ownership and self-</w:t>
            </w:r>
            <w:r w:rsidDel="00000000" w:rsidR="00000000" w:rsidRPr="00000000">
              <w:rPr>
                <w:rFonts w:ascii="Calibri" w:cs="Calibri" w:eastAsia="Calibri" w:hAnsi="Calibri"/>
                <w:sz w:val="24"/>
                <w:szCs w:val="24"/>
                <w:rtl w:val="0"/>
              </w:rPr>
              <w:t xml:space="preserve">organisation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It allows teams to react to changes in the market on their own initiative, to be self-</w:t>
            </w:r>
            <w:r w:rsidDel="00000000" w:rsidR="00000000" w:rsidRPr="00000000">
              <w:rPr>
                <w:rFonts w:ascii="Calibri" w:cs="Calibri" w:eastAsia="Calibri" w:hAnsi="Calibri"/>
                <w:sz w:val="24"/>
                <w:szCs w:val="24"/>
                <w:rtl w:val="0"/>
              </w:rPr>
              <w:t xml:space="preserve">organised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and autonomous.</w:t>
            </w:r>
          </w:p>
          <w:p w:rsidR="00000000" w:rsidDel="00000000" w:rsidP="00000000" w:rsidRDefault="00000000" w:rsidRPr="00000000" w14:paraId="00000089">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A">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OKRs shall be clear to everybody within the team and are typically set every quarter to react quickly to changes.</w:t>
            </w:r>
          </w:p>
          <w:p w:rsidR="00000000" w:rsidDel="00000000" w:rsidP="00000000" w:rsidRDefault="00000000" w:rsidRPr="00000000" w14:paraId="0000008B">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C">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Which is the difference between Objectives and Key results?</w:t>
            </w:r>
          </w:p>
          <w:p w:rsidR="00000000" w:rsidDel="00000000" w:rsidP="00000000" w:rsidRDefault="00000000" w:rsidRPr="00000000" w14:paraId="0000008D">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E">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Objectives are determined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by managers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and represent the overall qualitative goals of the company.</w:t>
            </w:r>
          </w:p>
          <w:p w:rsidR="00000000" w:rsidDel="00000000" w:rsidP="00000000" w:rsidRDefault="00000000" w:rsidRPr="00000000" w14:paraId="0000008F">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0">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Key results are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determined by the employees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in a bottom-up approach; they represent the quantitative objectives of the team</w:t>
            </w:r>
          </w:p>
          <w:p w:rsidR="00000000" w:rsidDel="00000000" w:rsidP="00000000" w:rsidRDefault="00000000" w:rsidRPr="00000000" w14:paraId="0000009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2">
            <w:pPr>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Exemple</w:t>
            </w:r>
          </w:p>
          <w:p w:rsidR="00000000" w:rsidDel="00000000" w:rsidP="00000000" w:rsidRDefault="00000000" w:rsidRPr="00000000" w14:paraId="0000009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4">
            <w:pPr>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3168752" cy="1515980"/>
                  <wp:effectExtent b="28575" l="28575" r="28575" t="28575"/>
                  <wp:docPr id="5135"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3168752" cy="1515980"/>
                          </a:xfrm>
                          <a:prstGeom prst="rect"/>
                          <a:ln w="28575">
                            <a:solidFill>
                              <a:srgbClr val="660066"/>
                            </a:solidFill>
                            <a:prstDash val="solid"/>
                          </a:ln>
                        </pic:spPr>
                      </pic:pic>
                    </a:graphicData>
                  </a:graphic>
                </wp:inline>
              </w:drawing>
            </w:r>
            <w:r w:rsidDel="00000000" w:rsidR="00000000" w:rsidRPr="00000000">
              <w:rPr>
                <w:rtl w:val="0"/>
              </w:rPr>
            </w:r>
          </w:p>
          <w:p w:rsidR="00000000" w:rsidDel="00000000" w:rsidP="00000000" w:rsidRDefault="00000000" w:rsidRPr="00000000" w14:paraId="00000095">
            <w:pPr>
              <w:jc w:val="center"/>
              <w:rPr>
                <w:rFonts w:ascii="Calibri" w:cs="Calibri" w:eastAsia="Calibri" w:hAnsi="Calibri"/>
                <w:sz w:val="14"/>
                <w:szCs w:val="14"/>
              </w:rPr>
            </w:pPr>
            <w:r w:rsidDel="00000000" w:rsidR="00000000" w:rsidRPr="00000000">
              <w:rPr>
                <w:rtl w:val="0"/>
              </w:rPr>
            </w:r>
          </w:p>
          <w:p w:rsidR="00000000" w:rsidDel="00000000" w:rsidP="00000000" w:rsidRDefault="00000000" w:rsidRPr="00000000" w14:paraId="0000009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Source </w:t>
            </w:r>
            <w:hyperlink r:id="rId8">
              <w:r w:rsidDel="00000000" w:rsidR="00000000" w:rsidRPr="00000000">
                <w:rPr>
                  <w:rFonts w:ascii="Calibri" w:cs="Calibri" w:eastAsia="Calibri" w:hAnsi="Calibri"/>
                  <w:color w:val="0000ff"/>
                  <w:sz w:val="20"/>
                  <w:szCs w:val="20"/>
                  <w:u w:val="single"/>
                  <w:rtl w:val="0"/>
                </w:rPr>
                <w:t xml:space="preserve">https://mooncamp.com/blog/okr-mbo/</w:t>
              </w:r>
            </w:hyperlink>
            <w:r w:rsidDel="00000000" w:rsidR="00000000" w:rsidRPr="00000000">
              <w:rPr>
                <w:rtl w:val="0"/>
              </w:rPr>
            </w:r>
          </w:p>
          <w:p w:rsidR="00000000" w:rsidDel="00000000" w:rsidP="00000000" w:rsidRDefault="00000000" w:rsidRPr="00000000" w14:paraId="0000009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8">
            <w:pPr>
              <w:rPr>
                <w:rFonts w:ascii="Calibri" w:cs="Calibri" w:eastAsia="Calibri" w:hAnsi="Calibri"/>
                <w:i w:val="1"/>
                <w:color w:val="cc00cc"/>
                <w:sz w:val="24"/>
                <w:szCs w:val="24"/>
              </w:rPr>
            </w:pPr>
            <w:r w:rsidDel="00000000" w:rsidR="00000000" w:rsidRPr="00000000">
              <w:rPr>
                <w:rFonts w:ascii="Calibri" w:cs="Calibri" w:eastAsia="Calibri" w:hAnsi="Calibri"/>
                <w:i w:val="1"/>
                <w:color w:val="cc00cc"/>
                <w:sz w:val="24"/>
                <w:szCs w:val="24"/>
                <w:rtl w:val="0"/>
              </w:rPr>
              <w:t xml:space="preserve">Section 2: Tasks distribution</w:t>
            </w:r>
          </w:p>
          <w:p w:rsidR="00000000" w:rsidDel="00000000" w:rsidP="00000000" w:rsidRDefault="00000000" w:rsidRPr="00000000" w14:paraId="0000009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A">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correct task distribution is fundamental to guarantee proper business management and improve workers’ performance, in particular in smart working contexts.</w:t>
            </w:r>
          </w:p>
          <w:p w:rsidR="00000000" w:rsidDel="00000000" w:rsidP="00000000" w:rsidRDefault="00000000" w:rsidRPr="00000000" w14:paraId="0000009B">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C">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These are some of the ICT tools which can help project planning and team management:</w:t>
            </w:r>
          </w:p>
          <w:p w:rsidR="00000000" w:rsidDel="00000000" w:rsidP="00000000" w:rsidRDefault="00000000" w:rsidRPr="00000000" w14:paraId="0000009D">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E">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Asana</w:t>
            </w:r>
          </w:p>
          <w:p w:rsidR="00000000" w:rsidDel="00000000" w:rsidP="00000000" w:rsidRDefault="00000000" w:rsidRPr="00000000" w14:paraId="0000009F">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offers details on tasks and projects and implements communication, organisation and planning in order to achieve team success.</w:t>
            </w:r>
          </w:p>
          <w:p w:rsidR="00000000" w:rsidDel="00000000" w:rsidP="00000000" w:rsidRDefault="00000000" w:rsidRPr="00000000" w14:paraId="000000A0">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1">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Trello</w:t>
            </w:r>
          </w:p>
          <w:p w:rsidR="00000000" w:rsidDel="00000000" w:rsidP="00000000" w:rsidRDefault="00000000" w:rsidRPr="00000000" w14:paraId="000000A2">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organises tools via Kanban tables, which allows for an enjoyable view of teamwork management.</w:t>
            </w:r>
          </w:p>
          <w:p w:rsidR="00000000" w:rsidDel="00000000" w:rsidP="00000000" w:rsidRDefault="00000000" w:rsidRPr="00000000" w14:paraId="000000A3">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4">
            <w:pPr>
              <w:rPr>
                <w:rFonts w:ascii="Calibri" w:cs="Calibri" w:eastAsia="Calibri" w:hAnsi="Calibri"/>
                <w:i w:val="1"/>
                <w:color w:val="cc00cc"/>
                <w:sz w:val="24"/>
                <w:szCs w:val="24"/>
              </w:rPr>
            </w:pPr>
            <w:r w:rsidDel="00000000" w:rsidR="00000000" w:rsidRPr="00000000">
              <w:rPr>
                <w:rFonts w:ascii="Calibri" w:cs="Calibri" w:eastAsia="Calibri" w:hAnsi="Calibri"/>
                <w:i w:val="1"/>
                <w:color w:val="cc00cc"/>
                <w:sz w:val="24"/>
                <w:szCs w:val="24"/>
                <w:rtl w:val="0"/>
              </w:rPr>
              <w:t xml:space="preserve">Section 3: Digital tools for communication</w:t>
            </w:r>
          </w:p>
          <w:p w:rsidR="00000000" w:rsidDel="00000000" w:rsidP="00000000" w:rsidRDefault="00000000" w:rsidRPr="00000000" w14:paraId="000000A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6">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a digital team, it is essential to be in constant communication to perform all daily tasks in an effective and synchronised way.</w:t>
            </w:r>
          </w:p>
          <w:p w:rsidR="00000000" w:rsidDel="00000000" w:rsidP="00000000" w:rsidRDefault="00000000" w:rsidRPr="00000000" w14:paraId="000000A7">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8">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Here some tools which can help to create a central place for communication:</w:t>
            </w:r>
          </w:p>
          <w:p w:rsidR="00000000" w:rsidDel="00000000" w:rsidP="00000000" w:rsidRDefault="00000000" w:rsidRPr="00000000" w14:paraId="000000A9">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A">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Skype</w:t>
            </w:r>
          </w:p>
          <w:p w:rsidR="00000000" w:rsidDel="00000000" w:rsidP="00000000" w:rsidRDefault="00000000" w:rsidRPr="00000000" w14:paraId="000000AB">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Skype is an optimal choice for any company. Users can video call and chat via PC, tablets and smartphones. It gathers up to 50 people.</w:t>
            </w:r>
          </w:p>
          <w:p w:rsidR="00000000" w:rsidDel="00000000" w:rsidP="00000000" w:rsidRDefault="00000000" w:rsidRPr="00000000" w14:paraId="000000AC">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D">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Jitsi</w:t>
            </w:r>
          </w:p>
          <w:p w:rsidR="00000000" w:rsidDel="00000000" w:rsidP="00000000" w:rsidRDefault="00000000" w:rsidRPr="00000000" w14:paraId="000000AE">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Jitsi is a free open source tool. Users can create a meeting without needing an account and invite participants sharing a URL.</w:t>
            </w:r>
          </w:p>
          <w:p w:rsidR="00000000" w:rsidDel="00000000" w:rsidP="00000000" w:rsidRDefault="00000000" w:rsidRPr="00000000" w14:paraId="000000AF">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0">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Slack</w:t>
            </w:r>
          </w:p>
          <w:p w:rsidR="00000000" w:rsidDel="00000000" w:rsidP="00000000" w:rsidRDefault="00000000" w:rsidRPr="00000000" w14:paraId="000000B1">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Slack is a messaging app for companies, which enables conversation grouping, sorting them in threads or by topic in order to facilitate the access to any team information.</w:t>
            </w:r>
          </w:p>
          <w:p w:rsidR="00000000" w:rsidDel="00000000" w:rsidP="00000000" w:rsidRDefault="00000000" w:rsidRPr="00000000" w14:paraId="000000B2">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3">
            <w:pPr>
              <w:jc w:val="both"/>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Video Conferences services</w:t>
            </w:r>
          </w:p>
          <w:p w:rsidR="00000000" w:rsidDel="00000000" w:rsidP="00000000" w:rsidRDefault="00000000" w:rsidRPr="00000000" w14:paraId="000000B4">
            <w:pPr>
              <w:jc w:val="both"/>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0B5">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Zoom</w:t>
            </w:r>
          </w:p>
          <w:p w:rsidR="00000000" w:rsidDel="00000000" w:rsidP="00000000" w:rsidRDefault="00000000" w:rsidRPr="00000000" w14:paraId="000000B6">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the free version, Zoom gathers up to 100 participants but the duration of a session is limited to 40 minutes. The Pro version costs 13.99 euros per month and per moderator.</w:t>
            </w:r>
          </w:p>
          <w:p w:rsidR="00000000" w:rsidDel="00000000" w:rsidP="00000000" w:rsidRDefault="00000000" w:rsidRPr="00000000" w14:paraId="000000B7">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8">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Cisco Webex</w:t>
            </w:r>
          </w:p>
          <w:p w:rsidR="00000000" w:rsidDel="00000000" w:rsidP="00000000" w:rsidRDefault="00000000" w:rsidRPr="00000000" w14:paraId="000000B9">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Cisco Webex provides capabilities including online meetings, team messaging and file sharing. Users can join video conferences from a desktop or mobile app. A web version of Webex, with less features, is available as well.</w:t>
            </w:r>
          </w:p>
          <w:p w:rsidR="00000000" w:rsidDel="00000000" w:rsidP="00000000" w:rsidRDefault="00000000" w:rsidRPr="00000000" w14:paraId="000000BA">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B">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MicrosoftTeams</w:t>
            </w:r>
          </w:p>
          <w:p w:rsidR="00000000" w:rsidDel="00000000" w:rsidP="00000000" w:rsidRDefault="00000000" w:rsidRPr="00000000" w14:paraId="000000BC">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MicrosoftTeams gathers up to 250 participants and online events with up to 10,000 participants. In addition to video conferencing, Teams offers extensive virtual collaboration features, including Office 365 integration.</w:t>
            </w:r>
          </w:p>
          <w:p w:rsidR="00000000" w:rsidDel="00000000" w:rsidP="00000000" w:rsidRDefault="00000000" w:rsidRPr="00000000" w14:paraId="000000BD">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E">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GoToMeeting</w:t>
            </w:r>
          </w:p>
          <w:p w:rsidR="00000000" w:rsidDel="00000000" w:rsidP="00000000" w:rsidRDefault="00000000" w:rsidRPr="00000000" w14:paraId="000000BF">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GoToMeeting is an online meeting, desktop sharing, and video conferencing software package. It is available for the computer, but also as an app for smartphones and tablets.</w:t>
            </w:r>
          </w:p>
          <w:p w:rsidR="00000000" w:rsidDel="00000000" w:rsidP="00000000" w:rsidRDefault="00000000" w:rsidRPr="00000000" w14:paraId="000000C0">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1">
            <w:pPr>
              <w:rPr>
                <w:rFonts w:ascii="Calibri" w:cs="Calibri" w:eastAsia="Calibri" w:hAnsi="Calibri"/>
                <w:sz w:val="24"/>
                <w:szCs w:val="24"/>
              </w:rPr>
            </w:pPr>
            <w:r w:rsidDel="00000000" w:rsidR="00000000" w:rsidRPr="00000000">
              <w:rPr>
                <w:rFonts w:ascii="Calibri" w:cs="Calibri" w:eastAsia="Calibri" w:hAnsi="Calibri"/>
                <w:i w:val="1"/>
                <w:color w:val="cc00cc"/>
                <w:sz w:val="24"/>
                <w:szCs w:val="24"/>
                <w:rtl w:val="0"/>
              </w:rPr>
              <w:t xml:space="preserve">Section 4: Work life balance in a digital team</w:t>
            </w:r>
            <w:r w:rsidDel="00000000" w:rsidR="00000000" w:rsidRPr="00000000">
              <w:rPr>
                <w:rtl w:val="0"/>
              </w:rPr>
            </w:r>
          </w:p>
          <w:p w:rsidR="00000000" w:rsidDel="00000000" w:rsidP="00000000" w:rsidRDefault="00000000" w:rsidRPr="00000000" w14:paraId="000000C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3">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Major flexibility in working schedule and the use of technologies facilitate the blurring of the line between work and personal life.</w:t>
            </w:r>
          </w:p>
          <w:p w:rsidR="00000000" w:rsidDel="00000000" w:rsidP="00000000" w:rsidRDefault="00000000" w:rsidRPr="00000000" w14:paraId="000000C4">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5">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How to protect and improve employees’ work-life balance in smart working?</w:t>
            </w:r>
          </w:p>
          <w:p w:rsidR="00000000" w:rsidDel="00000000" w:rsidP="00000000" w:rsidRDefault="00000000" w:rsidRPr="00000000" w14:paraId="000000C6">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C7">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Offer a flexible working time model;</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Clearly communicate time off for vacation time, community initiatives, health insurance and parental leave;</w:t>
            </w:r>
          </w:p>
          <w:p w:rsidR="00000000" w:rsidDel="00000000" w:rsidP="00000000" w:rsidRDefault="00000000" w:rsidRPr="00000000" w14:paraId="000000C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B">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Let employees take all their vacation days and give them weekends off (i.e., no answering emails, being able to switch the phone off at night);</w:t>
            </w:r>
          </w:p>
          <w:p w:rsidR="00000000" w:rsidDel="00000000" w:rsidP="00000000" w:rsidRDefault="00000000" w:rsidRPr="00000000" w14:paraId="000000C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D">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Encourage employees to commit to enjoying some downtime every day;</w:t>
            </w:r>
          </w:p>
          <w:p w:rsidR="00000000" w:rsidDel="00000000" w:rsidP="00000000" w:rsidRDefault="00000000" w:rsidRPr="00000000" w14:paraId="000000C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F">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Organise health and wellbeing programmes</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(e.g., providing vouchers for a local gym and arranging meditation classes);</w:t>
            </w:r>
          </w:p>
          <w:p w:rsidR="00000000" w:rsidDel="00000000" w:rsidP="00000000" w:rsidRDefault="00000000" w:rsidRPr="00000000" w14:paraId="000000D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2">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Support social and team-building activities;</w:t>
            </w:r>
          </w:p>
          <w:p w:rsidR="00000000" w:rsidDel="00000000" w:rsidP="00000000" w:rsidRDefault="00000000" w:rsidRPr="00000000" w14:paraId="000000D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4">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Show that mental health and wellbeing is taken seriously;</w:t>
            </w:r>
          </w:p>
          <w:p w:rsidR="00000000" w:rsidDel="00000000" w:rsidP="00000000" w:rsidRDefault="00000000" w:rsidRPr="00000000" w14:paraId="000000D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6">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Encourage communication and make employees feel comfortable talking about personal issues or mental health.</w:t>
            </w:r>
          </w:p>
          <w:p w:rsidR="00000000" w:rsidDel="00000000" w:rsidP="00000000" w:rsidRDefault="00000000" w:rsidRPr="00000000" w14:paraId="000000D7">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8">
            <w:pPr>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Pr>
              <w:drawing>
                <wp:inline distB="19050" distT="19050" distL="19050" distR="19050">
                  <wp:extent cx="639128" cy="639128"/>
                  <wp:effectExtent b="0" l="0" r="0" t="0"/>
                  <wp:docPr id="5134"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639128" cy="639128"/>
                          </a:xfrm>
                          <a:prstGeom prst="rect"/>
                          <a:ln/>
                        </pic:spPr>
                      </pic:pic>
                    </a:graphicData>
                  </a:graphic>
                </wp:inline>
              </w:drawing>
            </w:r>
            <w:r w:rsidDel="00000000" w:rsidR="00000000" w:rsidRPr="00000000">
              <w:rPr>
                <w:rFonts w:ascii="Calibri" w:cs="Calibri" w:eastAsia="Calibri" w:hAnsi="Calibri"/>
                <w:b w:val="1"/>
                <w:sz w:val="24"/>
                <w:szCs w:val="24"/>
                <w:u w:val="single"/>
                <w:rtl w:val="0"/>
              </w:rPr>
              <w:t xml:space="preserve">GET BUSY</w:t>
            </w:r>
          </w:p>
          <w:p w:rsidR="00000000" w:rsidDel="00000000" w:rsidP="00000000" w:rsidRDefault="00000000" w:rsidRPr="00000000" w14:paraId="000000D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Monitor your employees’ workload regularly.</w:t>
            </w:r>
          </w:p>
          <w:p w:rsidR="00000000" w:rsidDel="00000000" w:rsidP="00000000" w:rsidRDefault="00000000" w:rsidRPr="00000000" w14:paraId="000000DA">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you realise that they constantly need to work extra-time, make adjustments.</w:t>
            </w:r>
          </w:p>
          <w:p w:rsidR="00000000" w:rsidDel="00000000" w:rsidP="00000000" w:rsidRDefault="00000000" w:rsidRPr="00000000" w14:paraId="000000DB">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C">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Why to do that?</w:t>
            </w:r>
          </w:p>
          <w:p w:rsidR="00000000" w:rsidDel="00000000" w:rsidP="00000000" w:rsidRDefault="00000000" w:rsidRPr="00000000" w14:paraId="000000DD">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DE">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prevent costly staff turnover happening on a regular basis;</w:t>
            </w:r>
          </w:p>
          <w:p w:rsidR="00000000" w:rsidDel="00000000" w:rsidP="00000000" w:rsidRDefault="00000000" w:rsidRPr="00000000" w14:paraId="000000D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0">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boost productivity;</w:t>
            </w:r>
          </w:p>
          <w:p w:rsidR="00000000" w:rsidDel="00000000" w:rsidP="00000000" w:rsidRDefault="00000000" w:rsidRPr="00000000" w14:paraId="000000E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2">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improve the quality of results.</w:t>
            </w:r>
          </w:p>
          <w:p w:rsidR="00000000" w:rsidDel="00000000" w:rsidP="00000000" w:rsidRDefault="00000000" w:rsidRPr="00000000" w14:paraId="000000E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4">
            <w:pPr>
              <w:rPr>
                <w:rFonts w:ascii="Calibri" w:cs="Calibri" w:eastAsia="Calibri" w:hAnsi="Calibri"/>
                <w:b w:val="1"/>
                <w:color w:val="cc00cc"/>
                <w:sz w:val="28"/>
                <w:szCs w:val="28"/>
              </w:rPr>
            </w:pPr>
            <w:r w:rsidDel="00000000" w:rsidR="00000000" w:rsidRPr="00000000">
              <w:rPr>
                <w:rFonts w:ascii="Calibri" w:cs="Calibri" w:eastAsia="Calibri" w:hAnsi="Calibri"/>
                <w:b w:val="1"/>
                <w:color w:val="cc00cc"/>
                <w:sz w:val="28"/>
                <w:szCs w:val="28"/>
                <w:rtl w:val="0"/>
              </w:rPr>
              <w:t xml:space="preserve">Unit 3: Leadership</w:t>
            </w:r>
          </w:p>
          <w:p w:rsidR="00000000" w:rsidDel="00000000" w:rsidP="00000000" w:rsidRDefault="00000000" w:rsidRPr="00000000" w14:paraId="000000E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6">
            <w:pPr>
              <w:rPr>
                <w:rFonts w:ascii="Calibri" w:cs="Calibri" w:eastAsia="Calibri" w:hAnsi="Calibri"/>
                <w:i w:val="1"/>
                <w:color w:val="cc00cc"/>
                <w:sz w:val="24"/>
                <w:szCs w:val="24"/>
              </w:rPr>
            </w:pPr>
            <w:r w:rsidDel="00000000" w:rsidR="00000000" w:rsidRPr="00000000">
              <w:rPr>
                <w:rFonts w:ascii="Calibri" w:cs="Calibri" w:eastAsia="Calibri" w:hAnsi="Calibri"/>
                <w:i w:val="1"/>
                <w:color w:val="cc00cc"/>
                <w:sz w:val="24"/>
                <w:szCs w:val="24"/>
                <w:rtl w:val="0"/>
              </w:rPr>
              <w:t xml:space="preserve">Section 1: Smart and digital leadership</w:t>
            </w:r>
          </w:p>
          <w:p w:rsidR="00000000" w:rsidDel="00000000" w:rsidP="00000000" w:rsidRDefault="00000000" w:rsidRPr="00000000" w14:paraId="000000E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8">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leader motivates, stimulates, strengthens, activates and guides people.</w:t>
            </w:r>
          </w:p>
          <w:p w:rsidR="00000000" w:rsidDel="00000000" w:rsidP="00000000" w:rsidRDefault="00000000" w:rsidRPr="00000000" w14:paraId="000000E9">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A">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Within the team, a leader should construct shared meanings of change, a key factor for succeeding in the desired change.</w:t>
            </w:r>
          </w:p>
          <w:p w:rsidR="00000000" w:rsidDel="00000000" w:rsidP="00000000" w:rsidRDefault="00000000" w:rsidRPr="00000000" w14:paraId="000000E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C">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 smart leader:</w:t>
            </w:r>
          </w:p>
          <w:p w:rsidR="00000000" w:rsidDel="00000000" w:rsidP="00000000" w:rsidRDefault="00000000" w:rsidRPr="00000000" w14:paraId="000000ED">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Fosters collaborative and open relationships;</w:t>
            </w:r>
          </w:p>
          <w:p w:rsidR="00000000" w:rsidDel="00000000" w:rsidP="00000000" w:rsidRDefault="00000000" w:rsidRPr="00000000" w14:paraId="000000E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F">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Empowers employees through delegation mechanisms, education and training;</w:t>
            </w:r>
          </w:p>
          <w:p w:rsidR="00000000" w:rsidDel="00000000" w:rsidP="00000000" w:rsidRDefault="00000000" w:rsidRPr="00000000" w14:paraId="000000F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1">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Facilitates knowledge sharing;</w:t>
            </w:r>
          </w:p>
          <w:p w:rsidR="00000000" w:rsidDel="00000000" w:rsidP="00000000" w:rsidRDefault="00000000" w:rsidRPr="00000000" w14:paraId="000000F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3">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Meets employees expectations and pays attention to their emotions;</w:t>
            </w:r>
          </w:p>
          <w:p w:rsidR="00000000" w:rsidDel="00000000" w:rsidP="00000000" w:rsidRDefault="00000000" w:rsidRPr="00000000" w14:paraId="000000F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5">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Works ethically, overcoming obsolete command and control styles.</w:t>
            </w:r>
          </w:p>
          <w:p w:rsidR="00000000" w:rsidDel="00000000" w:rsidP="00000000" w:rsidRDefault="00000000" w:rsidRPr="00000000" w14:paraId="000000F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7">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 digital leader:</w:t>
            </w:r>
          </w:p>
          <w:p w:rsidR="00000000" w:rsidDel="00000000" w:rsidP="00000000" w:rsidRDefault="00000000" w:rsidRPr="00000000" w14:paraId="000000F8">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Explores how information technology (IT) can make the organisation more competitive or customer-led;</w:t>
            </w:r>
          </w:p>
          <w:p w:rsidR="00000000" w:rsidDel="00000000" w:rsidP="00000000" w:rsidRDefault="00000000" w:rsidRPr="00000000" w14:paraId="000000F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A">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Leads the team through change to make digital a central part of the business’ operations and culture</w:t>
            </w:r>
          </w:p>
          <w:p w:rsidR="00000000" w:rsidDel="00000000" w:rsidP="00000000" w:rsidRDefault="00000000" w:rsidRPr="00000000" w14:paraId="000000F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C">
            <w:pPr>
              <w:rPr>
                <w:rFonts w:ascii="Calibri" w:cs="Calibri" w:eastAsia="Calibri" w:hAnsi="Calibri"/>
                <w:i w:val="1"/>
                <w:color w:val="cc00cc"/>
                <w:sz w:val="24"/>
                <w:szCs w:val="24"/>
              </w:rPr>
            </w:pPr>
            <w:r w:rsidDel="00000000" w:rsidR="00000000" w:rsidRPr="00000000">
              <w:rPr>
                <w:rFonts w:ascii="Calibri" w:cs="Calibri" w:eastAsia="Calibri" w:hAnsi="Calibri"/>
                <w:i w:val="1"/>
                <w:color w:val="cc00cc"/>
                <w:sz w:val="24"/>
                <w:szCs w:val="24"/>
                <w:rtl w:val="0"/>
              </w:rPr>
              <w:t xml:space="preserve">Section 2: Challenges</w:t>
            </w:r>
          </w:p>
          <w:p w:rsidR="00000000" w:rsidDel="00000000" w:rsidP="00000000" w:rsidRDefault="00000000" w:rsidRPr="00000000" w14:paraId="000000FD">
            <w:pPr>
              <w:rPr>
                <w:rFonts w:ascii="Calibri" w:cs="Calibri" w:eastAsia="Calibri" w:hAnsi="Calibri"/>
                <w:i w:val="1"/>
                <w:color w:val="cc00cc"/>
                <w:sz w:val="24"/>
                <w:szCs w:val="24"/>
              </w:rPr>
            </w:pPr>
            <w:r w:rsidDel="00000000" w:rsidR="00000000" w:rsidRPr="00000000">
              <w:rPr>
                <w:rtl w:val="0"/>
              </w:rPr>
            </w:r>
          </w:p>
          <w:p w:rsidR="00000000" w:rsidDel="00000000" w:rsidP="00000000" w:rsidRDefault="00000000" w:rsidRPr="00000000" w14:paraId="000000F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a smart leader, overall flexibility may lead to:</w:t>
            </w:r>
          </w:p>
          <w:p w:rsidR="00000000" w:rsidDel="00000000" w:rsidP="00000000" w:rsidRDefault="00000000" w:rsidRPr="00000000" w14:paraId="000000F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0">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need to adopt more coached-oriented behaviours, due to the increased autonomy and job demand that smart working may place on employees</w:t>
            </w:r>
          </w:p>
          <w:p w:rsidR="00000000" w:rsidDel="00000000" w:rsidP="00000000" w:rsidRDefault="00000000" w:rsidRPr="00000000" w14:paraId="0000010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2">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Difficulties in supervising</w:t>
            </w:r>
          </w:p>
          <w:p w:rsidR="00000000" w:rsidDel="00000000" w:rsidP="00000000" w:rsidRDefault="00000000" w:rsidRPr="00000000" w14:paraId="0000010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4">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Feelings of isolation and overload</w:t>
            </w:r>
          </w:p>
          <w:p w:rsidR="00000000" w:rsidDel="00000000" w:rsidP="00000000" w:rsidRDefault="00000000" w:rsidRPr="00000000" w14:paraId="0000010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6">
            <w:pPr>
              <w:jc w:val="both"/>
              <w:rPr>
                <w:rFonts w:ascii="Calibri" w:cs="Calibri" w:eastAsia="Calibri" w:hAnsi="Calibri"/>
                <w:b w:val="1"/>
                <w:sz w:val="24"/>
                <w:szCs w:val="24"/>
              </w:rPr>
            </w:pPr>
            <w:r w:rsidDel="00000000" w:rsidR="00000000" w:rsidRPr="00000000">
              <w:rPr/>
              <w:drawing>
                <wp:inline distB="0" distT="0" distL="0" distR="0">
                  <wp:extent cx="366456" cy="366456"/>
                  <wp:effectExtent b="0" l="0" r="0" t="0"/>
                  <wp:docPr descr="Visualizza immagine di origine" id="5137" name="image1.jpg"/>
                  <a:graphic>
                    <a:graphicData uri="http://schemas.openxmlformats.org/drawingml/2006/picture">
                      <pic:pic>
                        <pic:nvPicPr>
                          <pic:cNvPr descr="Visualizza immagine di origine" id="0" name="image1.jpg"/>
                          <pic:cNvPicPr preferRelativeResize="0"/>
                        </pic:nvPicPr>
                        <pic:blipFill>
                          <a:blip r:embed="rId10"/>
                          <a:srcRect b="0" l="0" r="0" t="0"/>
                          <a:stretch>
                            <a:fillRect/>
                          </a:stretch>
                        </pic:blipFill>
                        <pic:spPr>
                          <a:xfrm>
                            <a:off x="0" y="0"/>
                            <a:ext cx="366456" cy="366456"/>
                          </a:xfrm>
                          <a:prstGeom prst="rect"/>
                          <a:ln/>
                        </pic:spPr>
                      </pic:pic>
                    </a:graphicData>
                  </a:graphic>
                </wp:inline>
              </w:drawing>
            </w:r>
            <w:r w:rsidDel="00000000" w:rsidR="00000000" w:rsidRPr="00000000">
              <w:rPr>
                <w:rFonts w:ascii="Calibri" w:cs="Calibri" w:eastAsia="Calibri" w:hAnsi="Calibri"/>
                <w:sz w:val="24"/>
                <w:szCs w:val="24"/>
                <w:rtl w:val="0"/>
              </w:rPr>
              <w:t xml:space="preserve"> To face these challenges, a smart leader should support employees in the development of strong </w:t>
            </w:r>
            <w:r w:rsidDel="00000000" w:rsidR="00000000" w:rsidRPr="00000000">
              <w:rPr>
                <w:rFonts w:ascii="Calibri" w:cs="Calibri" w:eastAsia="Calibri" w:hAnsi="Calibri"/>
                <w:b w:val="1"/>
                <w:sz w:val="24"/>
                <w:szCs w:val="24"/>
                <w:rtl w:val="0"/>
              </w:rPr>
              <w:t xml:space="preserve">intrinsic motivation and self-determined behaviours.</w:t>
            </w:r>
          </w:p>
          <w:p w:rsidR="00000000" w:rsidDel="00000000" w:rsidP="00000000" w:rsidRDefault="00000000" w:rsidRPr="00000000" w14:paraId="0000010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8">
            <w:pPr>
              <w:rPr>
                <w:rFonts w:ascii="Calibri" w:cs="Calibri" w:eastAsia="Calibri" w:hAnsi="Calibri"/>
                <w:i w:val="1"/>
                <w:color w:val="cc00cc"/>
                <w:sz w:val="24"/>
                <w:szCs w:val="24"/>
              </w:rPr>
            </w:pPr>
            <w:r w:rsidDel="00000000" w:rsidR="00000000" w:rsidRPr="00000000">
              <w:rPr>
                <w:rFonts w:ascii="Calibri" w:cs="Calibri" w:eastAsia="Calibri" w:hAnsi="Calibri"/>
                <w:i w:val="1"/>
                <w:color w:val="cc00cc"/>
                <w:sz w:val="24"/>
                <w:szCs w:val="24"/>
                <w:rtl w:val="0"/>
              </w:rPr>
              <w:t xml:space="preserve">Section 3: How to motivate a digital team</w:t>
            </w:r>
          </w:p>
          <w:p w:rsidR="00000000" w:rsidDel="00000000" w:rsidP="00000000" w:rsidRDefault="00000000" w:rsidRPr="00000000" w14:paraId="00000109">
            <w:pPr>
              <w:rPr>
                <w:rFonts w:ascii="Calibri" w:cs="Calibri" w:eastAsia="Calibri" w:hAnsi="Calibri"/>
                <w:i w:val="1"/>
                <w:color w:val="cc00cc"/>
                <w:sz w:val="24"/>
                <w:szCs w:val="24"/>
              </w:rPr>
            </w:pPr>
            <w:r w:rsidDel="00000000" w:rsidR="00000000" w:rsidRPr="00000000">
              <w:rPr>
                <w:rtl w:val="0"/>
              </w:rPr>
            </w:r>
          </w:p>
          <w:p w:rsidR="00000000" w:rsidDel="00000000" w:rsidP="00000000" w:rsidRDefault="00000000" w:rsidRPr="00000000" w14:paraId="0000010A">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mobilise and inspire others, a leader shall keep high the motivation of the team. How?</w:t>
            </w:r>
          </w:p>
          <w:p w:rsidR="00000000" w:rsidDel="00000000" w:rsidP="00000000" w:rsidRDefault="00000000" w:rsidRPr="00000000" w14:paraId="0000010B">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C">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Providing tips and tricks to improve self-motivation</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(e.g., see possible difficult tasks, lack of indications and immediate feedbacks - which may be frequent in smart working - as something to master rather than something to be scared of);</w:t>
            </w:r>
          </w:p>
          <w:p w:rsidR="00000000" w:rsidDel="00000000" w:rsidP="00000000" w:rsidRDefault="00000000" w:rsidRPr="00000000" w14:paraId="0000010E">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F">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Providing external inputs to boost motivation</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Behind higher salary, promotion etc., motivation factors are:</w:t>
            </w:r>
          </w:p>
          <w:p w:rsidR="00000000" w:rsidDel="00000000" w:rsidP="00000000" w:rsidRDefault="00000000" w:rsidRPr="00000000" w14:paraId="00000111">
            <w:pPr>
              <w:keepNext w:val="0"/>
              <w:keepLines w:val="0"/>
              <w:pageBreakBefore w:val="0"/>
              <w:widowControl w:val="0"/>
              <w:numPr>
                <w:ilvl w:val="1"/>
                <w:numId w:val="1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Inform the team about the results;</w:t>
            </w:r>
          </w:p>
          <w:p w:rsidR="00000000" w:rsidDel="00000000" w:rsidP="00000000" w:rsidRDefault="00000000" w:rsidRPr="00000000" w14:paraId="00000112">
            <w:pPr>
              <w:keepNext w:val="0"/>
              <w:keepLines w:val="0"/>
              <w:pageBreakBefore w:val="0"/>
              <w:widowControl w:val="0"/>
              <w:numPr>
                <w:ilvl w:val="1"/>
                <w:numId w:val="1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Provide feedbacks and congratulations;</w:t>
            </w:r>
          </w:p>
          <w:p w:rsidR="00000000" w:rsidDel="00000000" w:rsidP="00000000" w:rsidRDefault="00000000" w:rsidRPr="00000000" w14:paraId="00000113">
            <w:pPr>
              <w:keepNext w:val="0"/>
              <w:keepLines w:val="0"/>
              <w:pageBreakBefore w:val="0"/>
              <w:widowControl w:val="0"/>
              <w:numPr>
                <w:ilvl w:val="1"/>
                <w:numId w:val="1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Listen to employees’ suggestions and demonstrate that their opinion counts;</w:t>
            </w:r>
          </w:p>
          <w:p w:rsidR="00000000" w:rsidDel="00000000" w:rsidP="00000000" w:rsidRDefault="00000000" w:rsidRPr="00000000" w14:paraId="00000114">
            <w:pPr>
              <w:keepNext w:val="0"/>
              <w:keepLines w:val="0"/>
              <w:pageBreakBefore w:val="0"/>
              <w:widowControl w:val="0"/>
              <w:numPr>
                <w:ilvl w:val="1"/>
                <w:numId w:val="1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Involve the team in the making-decision process so to align individual and </w:t>
            </w:r>
            <w:r w:rsidDel="00000000" w:rsidR="00000000" w:rsidRPr="00000000">
              <w:rPr>
                <w:rFonts w:ascii="Calibri" w:cs="Calibri" w:eastAsia="Calibri" w:hAnsi="Calibri"/>
                <w:sz w:val="24"/>
                <w:szCs w:val="24"/>
                <w:rtl w:val="0"/>
              </w:rPr>
              <w:t xml:space="preserve">organisational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values.</w:t>
            </w:r>
          </w:p>
          <w:p w:rsidR="00000000" w:rsidDel="00000000" w:rsidP="00000000" w:rsidRDefault="00000000" w:rsidRPr="00000000" w14:paraId="0000011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6">
            <w:pPr>
              <w:rPr>
                <w:rFonts w:ascii="Calibri" w:cs="Calibri" w:eastAsia="Calibri" w:hAnsi="Calibri"/>
                <w:i w:val="1"/>
                <w:color w:val="cc00cc"/>
                <w:sz w:val="24"/>
                <w:szCs w:val="24"/>
              </w:rPr>
            </w:pPr>
            <w:r w:rsidDel="00000000" w:rsidR="00000000" w:rsidRPr="00000000">
              <w:rPr>
                <w:rFonts w:ascii="Calibri" w:cs="Calibri" w:eastAsia="Calibri" w:hAnsi="Calibri"/>
                <w:i w:val="1"/>
                <w:color w:val="cc00cc"/>
                <w:sz w:val="24"/>
                <w:szCs w:val="24"/>
                <w:rtl w:val="0"/>
              </w:rPr>
              <w:t xml:space="preserve">Section 4: Productivity-boosting strategies</w:t>
            </w:r>
          </w:p>
          <w:p w:rsidR="00000000" w:rsidDel="00000000" w:rsidP="00000000" w:rsidRDefault="00000000" w:rsidRPr="00000000" w14:paraId="00000117">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18">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Studies confirm that smart work boosts productivity. However, there are some factors that may put at risk the employees’ productivity:</w:t>
            </w:r>
          </w:p>
          <w:p w:rsidR="00000000" w:rsidDel="00000000" w:rsidP="00000000" w:rsidRDefault="00000000" w:rsidRPr="00000000" w14:paraId="00000119">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A">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Major exposure to distractions;</w:t>
            </w:r>
          </w:p>
          <w:p w:rsidR="00000000" w:rsidDel="00000000" w:rsidP="00000000" w:rsidRDefault="00000000" w:rsidRPr="00000000" w14:paraId="0000011B">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Lack of external pressure and consequent tendency to procrastinate;</w:t>
            </w:r>
          </w:p>
          <w:p w:rsidR="00000000" w:rsidDel="00000000" w:rsidP="00000000" w:rsidRDefault="00000000" w:rsidRPr="00000000" w14:paraId="0000011C">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Lack of self-efficacy and self-motivation.</w:t>
            </w:r>
          </w:p>
          <w:p w:rsidR="00000000" w:rsidDel="00000000" w:rsidP="00000000" w:rsidRDefault="00000000" w:rsidRPr="00000000" w14:paraId="0000011D">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E">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mitigate these factors a good leader supports employees in:</w:t>
            </w:r>
          </w:p>
          <w:p w:rsidR="00000000" w:rsidDel="00000000" w:rsidP="00000000" w:rsidRDefault="00000000" w:rsidRPr="00000000" w14:paraId="0000011F">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Reminding that focus is a skill that can be improved with practice and perseverance;</w:t>
            </w:r>
          </w:p>
          <w:p w:rsidR="00000000" w:rsidDel="00000000" w:rsidP="00000000" w:rsidRDefault="00000000" w:rsidRPr="00000000" w14:paraId="0000012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Providing tricks and tips to improve employees’ self-efficacy. For example,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suggest them how to set smart goals.</w:t>
            </w:r>
          </w:p>
          <w:p w:rsidR="00000000" w:rsidDel="00000000" w:rsidP="00000000" w:rsidRDefault="00000000" w:rsidRPr="00000000" w14:paraId="00000122">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3">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24">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Consider the overall team goals;</w:t>
            </w:r>
          </w:p>
          <w:p w:rsidR="00000000" w:rsidDel="00000000" w:rsidP="00000000" w:rsidRDefault="00000000" w:rsidRPr="00000000" w14:paraId="00000125">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Align working goals with your life goals;</w:t>
            </w:r>
          </w:p>
          <w:p w:rsidR="00000000" w:rsidDel="00000000" w:rsidP="00000000" w:rsidRDefault="00000000" w:rsidRPr="00000000" w14:paraId="00000126">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Follow your natural working rhythm;</w:t>
            </w:r>
          </w:p>
          <w:p w:rsidR="00000000" w:rsidDel="00000000" w:rsidP="00000000" w:rsidRDefault="00000000" w:rsidRPr="00000000" w14:paraId="00000127">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Consider the time when energy levels peak through the day;</w:t>
            </w:r>
          </w:p>
          <w:p w:rsidR="00000000" w:rsidDel="00000000" w:rsidP="00000000" w:rsidRDefault="00000000" w:rsidRPr="00000000" w14:paraId="00000128">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Quiet time for goal setting and review.</w:t>
            </w:r>
          </w:p>
          <w:p w:rsidR="00000000" w:rsidDel="00000000" w:rsidP="00000000" w:rsidRDefault="00000000" w:rsidRPr="00000000" w14:paraId="00000129">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2A">
            <w:pPr>
              <w:rPr>
                <w:rFonts w:ascii="Calibri" w:cs="Calibri" w:eastAsia="Calibri" w:hAnsi="Calibri"/>
                <w:sz w:val="24"/>
                <w:szCs w:val="24"/>
              </w:rPr>
            </w:pPr>
            <w:r w:rsidDel="00000000" w:rsidR="00000000" w:rsidRPr="00000000">
              <w:rPr/>
              <w:drawing>
                <wp:inline distB="0" distT="0" distL="0" distR="0">
                  <wp:extent cx="366456" cy="366456"/>
                  <wp:effectExtent b="0" l="0" r="0" t="0"/>
                  <wp:docPr descr="Visualizza immagine di origine" id="5136" name="image1.jpg"/>
                  <a:graphic>
                    <a:graphicData uri="http://schemas.openxmlformats.org/drawingml/2006/picture">
                      <pic:pic>
                        <pic:nvPicPr>
                          <pic:cNvPr descr="Visualizza immagine di origine" id="0" name="image1.jpg"/>
                          <pic:cNvPicPr preferRelativeResize="0"/>
                        </pic:nvPicPr>
                        <pic:blipFill>
                          <a:blip r:embed="rId10"/>
                          <a:srcRect b="0" l="0" r="0" t="0"/>
                          <a:stretch>
                            <a:fillRect/>
                          </a:stretch>
                        </pic:blipFill>
                        <pic:spPr>
                          <a:xfrm>
                            <a:off x="0" y="0"/>
                            <a:ext cx="366456" cy="366456"/>
                          </a:xfrm>
                          <a:prstGeom prst="rect"/>
                          <a:ln/>
                        </pic:spPr>
                      </pic:pic>
                    </a:graphicData>
                  </a:graphic>
                </wp:inline>
              </w:drawing>
            </w:r>
            <w:r w:rsidDel="00000000" w:rsidR="00000000" w:rsidRPr="00000000">
              <w:rPr>
                <w:rFonts w:ascii="Calibri" w:cs="Calibri" w:eastAsia="Calibri" w:hAnsi="Calibri"/>
                <w:sz w:val="24"/>
                <w:szCs w:val="24"/>
                <w:rtl w:val="0"/>
              </w:rPr>
              <w:t xml:space="preserve"> Do not forget the </w:t>
            </w:r>
            <w:r w:rsidDel="00000000" w:rsidR="00000000" w:rsidRPr="00000000">
              <w:rPr>
                <w:rFonts w:ascii="Calibri" w:cs="Calibri" w:eastAsia="Calibri" w:hAnsi="Calibri"/>
                <w:b w:val="1"/>
                <w:sz w:val="24"/>
                <w:szCs w:val="24"/>
                <w:rtl w:val="0"/>
              </w:rPr>
              <w:t xml:space="preserve">Pareto Principle</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12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80 % of results come out of 20% of our actions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872159</wp:posOffset>
                      </wp:positionH>
                      <wp:positionV relativeFrom="paragraph">
                        <wp:posOffset>167878</wp:posOffset>
                      </wp:positionV>
                      <wp:extent cx="375616" cy="350150"/>
                      <wp:effectExtent b="0" l="0" r="0" t="0"/>
                      <wp:wrapNone/>
                      <wp:docPr id="5127" name=""/>
                      <a:graphic>
                        <a:graphicData uri="http://schemas.microsoft.com/office/word/2010/wordprocessingShape">
                          <wps:wsp>
                            <wps:cNvCnPr/>
                            <wps:spPr>
                              <a:xfrm flipH="1">
                                <a:off x="5083745" y="3537748"/>
                                <a:ext cx="524510" cy="484505"/>
                              </a:xfrm>
                              <a:prstGeom prst="straightConnector1">
                                <a:avLst/>
                              </a:prstGeom>
                              <a:noFill/>
                              <a:ln cap="flat" cmpd="sng" w="38100">
                                <a:solidFill>
                                  <a:schemeClr val="dk1"/>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872159</wp:posOffset>
                      </wp:positionH>
                      <wp:positionV relativeFrom="paragraph">
                        <wp:posOffset>167878</wp:posOffset>
                      </wp:positionV>
                      <wp:extent cx="375616" cy="350150"/>
                      <wp:effectExtent b="0" l="0" r="0" t="0"/>
                      <wp:wrapNone/>
                      <wp:docPr id="5127" name="image4.png"/>
                      <a:graphic>
                        <a:graphicData uri="http://schemas.openxmlformats.org/drawingml/2006/picture">
                          <pic:pic>
                            <pic:nvPicPr>
                              <pic:cNvPr id="0" name="image4.png"/>
                              <pic:cNvPicPr preferRelativeResize="0"/>
                            </pic:nvPicPr>
                            <pic:blipFill>
                              <a:blip r:embed="rId11"/>
                              <a:srcRect/>
                              <a:stretch>
                                <a:fillRect/>
                              </a:stretch>
                            </pic:blipFill>
                            <pic:spPr>
                              <a:xfrm>
                                <a:off x="0" y="0"/>
                                <a:ext cx="375616" cy="350150"/>
                              </a:xfrm>
                              <a:prstGeom prst="rect"/>
                              <a:ln/>
                            </pic:spPr>
                          </pic:pic>
                        </a:graphicData>
                      </a:graphic>
                    </wp:anchor>
                  </w:drawing>
                </mc:Fallback>
              </mc:AlternateContent>
            </w:r>
          </w:p>
          <w:p w:rsidR="00000000" w:rsidDel="00000000" w:rsidP="00000000" w:rsidRDefault="00000000" w:rsidRPr="00000000" w14:paraId="0000012C">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2D">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2E">
            <w:pPr>
              <w:rPr>
                <w:rFonts w:ascii="Calibri" w:cs="Calibri" w:eastAsia="Calibri" w:hAnsi="Calibri"/>
                <w:b w:val="1"/>
                <w:color w:val="cc00cc"/>
                <w:sz w:val="28"/>
                <w:szCs w:val="28"/>
              </w:rPr>
            </w:pPr>
            <w:r w:rsidDel="00000000" w:rsidR="00000000" w:rsidRPr="00000000">
              <w:rPr>
                <w:rFonts w:ascii="Calibri" w:cs="Calibri" w:eastAsia="Calibri" w:hAnsi="Calibri"/>
                <w:b w:val="1"/>
                <w:color w:val="cc00cc"/>
                <w:sz w:val="28"/>
                <w:szCs w:val="28"/>
                <w:rtl w:val="0"/>
              </w:rPr>
              <w:t xml:space="preserve">Summing up</w:t>
            </w:r>
          </w:p>
          <w:p w:rsidR="00000000" w:rsidDel="00000000" w:rsidP="00000000" w:rsidRDefault="00000000" w:rsidRPr="00000000" w14:paraId="0000012F">
            <w:pPr>
              <w:rPr>
                <w:rFonts w:ascii="Calibri" w:cs="Calibri" w:eastAsia="Calibri" w:hAnsi="Calibri"/>
                <w:b w:val="1"/>
                <w:color w:val="cc00cc"/>
                <w:sz w:val="28"/>
                <w:szCs w:val="28"/>
              </w:rPr>
            </w:pPr>
            <w:r w:rsidDel="00000000" w:rsidR="00000000" w:rsidRPr="00000000">
              <w:rPr>
                <w:rtl w:val="0"/>
              </w:rPr>
            </w:r>
          </w:p>
          <w:p w:rsidR="00000000" w:rsidDel="00000000" w:rsidP="00000000" w:rsidRDefault="00000000" w:rsidRPr="00000000" w14:paraId="00000130">
            <w:pPr>
              <w:rPr>
                <w:rFonts w:ascii="Calibri" w:cs="Calibri" w:eastAsia="Calibri" w:hAnsi="Calibri"/>
                <w:sz w:val="24"/>
                <w:szCs w:val="24"/>
              </w:rPr>
            </w:pPr>
            <w:r w:rsidDel="00000000" w:rsidR="00000000" w:rsidRPr="00000000">
              <w:rPr/>
              <mc:AlternateContent>
                <mc:Choice Requires="wpg">
                  <w:drawing>
                    <wp:inline distB="0" distT="0" distL="0" distR="0">
                      <wp:extent cx="184067" cy="254303"/>
                      <wp:effectExtent b="0" l="0" r="0" t="0"/>
                      <wp:docPr id="5129" name=""/>
                      <a:graphic>
                        <a:graphicData uri="http://schemas.microsoft.com/office/word/2010/wordprocessingShape">
                          <wps:wsp>
                            <wps:cNvSpPr/>
                            <wps:cNvPr id="15" name="Shape 15"/>
                            <wps:spPr>
                              <a:xfrm rot="5400000">
                                <a:off x="5231549" y="3700667"/>
                                <a:ext cx="228903" cy="158667"/>
                              </a:xfrm>
                              <a:prstGeom prst="triangle">
                                <a:avLst>
                                  <a:gd fmla="val 50000" name="adj"/>
                                </a:avLst>
                              </a:prstGeom>
                              <a:solidFill>
                                <a:srgbClr val="CC66FF"/>
                              </a:solidFill>
                              <a:ln cap="flat" cmpd="sng" w="25400">
                                <a:solidFill>
                                  <a:srgbClr val="CC66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184067" cy="254303"/>
                      <wp:effectExtent b="0" l="0" r="0" t="0"/>
                      <wp:docPr id="5129" name="image6.png"/>
                      <a:graphic>
                        <a:graphicData uri="http://schemas.openxmlformats.org/drawingml/2006/picture">
                          <pic:pic>
                            <pic:nvPicPr>
                              <pic:cNvPr id="0" name="image6.png"/>
                              <pic:cNvPicPr preferRelativeResize="0"/>
                            </pic:nvPicPr>
                            <pic:blipFill>
                              <a:blip r:embed="rId12"/>
                              <a:srcRect/>
                              <a:stretch>
                                <a:fillRect/>
                              </a:stretch>
                            </pic:blipFill>
                            <pic:spPr>
                              <a:xfrm>
                                <a:off x="0" y="0"/>
                                <a:ext cx="184067" cy="254303"/>
                              </a:xfrm>
                              <a:prstGeom prst="rect"/>
                              <a:ln/>
                            </pic:spPr>
                          </pic:pic>
                        </a:graphicData>
                      </a:graphic>
                    </wp:inline>
                  </w:drawing>
                </mc:Fallback>
              </mc:AlternateContent>
            </w:r>
            <w:r w:rsidDel="00000000" w:rsidR="00000000" w:rsidRPr="00000000">
              <w:rPr>
                <w:rFonts w:ascii="Calibri" w:cs="Calibri" w:eastAsia="Calibri" w:hAnsi="Calibri"/>
                <w:sz w:val="24"/>
                <w:szCs w:val="24"/>
                <w:rtl w:val="0"/>
              </w:rPr>
              <w:t xml:space="preserve">  To work in a digital team there are some </w:t>
            </w:r>
            <w:r w:rsidDel="00000000" w:rsidR="00000000" w:rsidRPr="00000000">
              <w:rPr>
                <w:rFonts w:ascii="Calibri" w:cs="Calibri" w:eastAsia="Calibri" w:hAnsi="Calibri"/>
                <w:b w:val="1"/>
                <w:sz w:val="24"/>
                <w:szCs w:val="24"/>
                <w:rtl w:val="0"/>
              </w:rPr>
              <w:t xml:space="preserve">golden rules</w:t>
            </w:r>
            <w:r w:rsidDel="00000000" w:rsidR="00000000" w:rsidRPr="00000000">
              <w:rPr>
                <w:rFonts w:ascii="Calibri" w:cs="Calibri" w:eastAsia="Calibri" w:hAnsi="Calibri"/>
                <w:sz w:val="24"/>
                <w:szCs w:val="24"/>
                <w:rtl w:val="0"/>
              </w:rPr>
              <w:t xml:space="preserve">, such as:</w:t>
            </w:r>
          </w:p>
          <w:p w:rsidR="00000000" w:rsidDel="00000000" w:rsidP="00000000" w:rsidRDefault="00000000" w:rsidRPr="00000000" w14:paraId="0000013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2">
            <w:pPr>
              <w:numPr>
                <w:ilvl w:val="0"/>
                <w:numId w:val="12"/>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Fair workload distribution;</w:t>
            </w:r>
          </w:p>
          <w:p w:rsidR="00000000" w:rsidDel="00000000" w:rsidP="00000000" w:rsidRDefault="00000000" w:rsidRPr="00000000" w14:paraId="00000133">
            <w:pPr>
              <w:numPr>
                <w:ilvl w:val="0"/>
                <w:numId w:val="12"/>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Open  communication;</w:t>
            </w:r>
          </w:p>
          <w:p w:rsidR="00000000" w:rsidDel="00000000" w:rsidP="00000000" w:rsidRDefault="00000000" w:rsidRPr="00000000" w14:paraId="00000134">
            <w:pPr>
              <w:numPr>
                <w:ilvl w:val="0"/>
                <w:numId w:val="12"/>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Select and use the most appropriate platforms.</w:t>
            </w:r>
          </w:p>
          <w:p w:rsidR="00000000" w:rsidDel="00000000" w:rsidP="00000000" w:rsidRDefault="00000000" w:rsidRPr="00000000" w14:paraId="0000013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6">
            <w:pPr>
              <w:rPr>
                <w:rFonts w:ascii="Calibri" w:cs="Calibri" w:eastAsia="Calibri" w:hAnsi="Calibri"/>
                <w:sz w:val="24"/>
                <w:szCs w:val="24"/>
              </w:rPr>
            </w:pPr>
            <w:r w:rsidDel="00000000" w:rsidR="00000000" w:rsidRPr="00000000">
              <w:rPr/>
              <mc:AlternateContent>
                <mc:Choice Requires="wpg">
                  <w:drawing>
                    <wp:inline distB="0" distT="0" distL="0" distR="0">
                      <wp:extent cx="184067" cy="254303"/>
                      <wp:effectExtent b="0" l="0" r="0" t="0"/>
                      <wp:docPr id="5131" name=""/>
                      <a:graphic>
                        <a:graphicData uri="http://schemas.microsoft.com/office/word/2010/wordprocessingShape">
                          <wps:wsp>
                            <wps:cNvSpPr/>
                            <wps:cNvPr id="17" name="Shape 17"/>
                            <wps:spPr>
                              <a:xfrm rot="5400000">
                                <a:off x="5231549" y="3700667"/>
                                <a:ext cx="228903" cy="158667"/>
                              </a:xfrm>
                              <a:prstGeom prst="triangle">
                                <a:avLst>
                                  <a:gd fmla="val 50000" name="adj"/>
                                </a:avLst>
                              </a:prstGeom>
                              <a:solidFill>
                                <a:srgbClr val="CC66FF"/>
                              </a:solidFill>
                              <a:ln cap="flat" cmpd="sng" w="25400">
                                <a:solidFill>
                                  <a:srgbClr val="CC66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184067" cy="254303"/>
                      <wp:effectExtent b="0" l="0" r="0" t="0"/>
                      <wp:docPr id="5131" name="image8.png"/>
                      <a:graphic>
                        <a:graphicData uri="http://schemas.openxmlformats.org/drawingml/2006/picture">
                          <pic:pic>
                            <pic:nvPicPr>
                              <pic:cNvPr id="0" name="image8.png"/>
                              <pic:cNvPicPr preferRelativeResize="0"/>
                            </pic:nvPicPr>
                            <pic:blipFill>
                              <a:blip r:embed="rId13"/>
                              <a:srcRect/>
                              <a:stretch>
                                <a:fillRect/>
                              </a:stretch>
                            </pic:blipFill>
                            <pic:spPr>
                              <a:xfrm>
                                <a:off x="0" y="0"/>
                                <a:ext cx="184067" cy="254303"/>
                              </a:xfrm>
                              <a:prstGeom prst="rect"/>
                              <a:ln/>
                            </pic:spPr>
                          </pic:pic>
                        </a:graphicData>
                      </a:graphic>
                    </wp:inline>
                  </w:drawing>
                </mc:Fallback>
              </mc:AlternateContent>
            </w:r>
            <w:r w:rsidDel="00000000" w:rsidR="00000000" w:rsidRPr="00000000">
              <w:rPr>
                <w:rFonts w:ascii="Calibri" w:cs="Calibri" w:eastAsia="Calibri" w:hAnsi="Calibri"/>
                <w:sz w:val="24"/>
                <w:szCs w:val="24"/>
                <w:rtl w:val="0"/>
              </w:rPr>
              <w:t xml:space="preserve">  The </w:t>
            </w:r>
            <w:r w:rsidDel="00000000" w:rsidR="00000000" w:rsidRPr="00000000">
              <w:rPr>
                <w:rFonts w:ascii="Calibri" w:cs="Calibri" w:eastAsia="Calibri" w:hAnsi="Calibri"/>
                <w:b w:val="1"/>
                <w:sz w:val="24"/>
                <w:szCs w:val="24"/>
                <w:rtl w:val="0"/>
              </w:rPr>
              <w:t xml:space="preserve">Objectives and Key Results (OKR) methodology</w:t>
            </w:r>
            <w:r w:rsidDel="00000000" w:rsidR="00000000" w:rsidRPr="00000000">
              <w:rPr>
                <w:rFonts w:ascii="Calibri" w:cs="Calibri" w:eastAsia="Calibri" w:hAnsi="Calibri"/>
                <w:sz w:val="24"/>
                <w:szCs w:val="24"/>
                <w:rtl w:val="0"/>
              </w:rPr>
              <w:t xml:space="preserve"> for goals and people management is the most suitable within a digital team.</w:t>
            </w:r>
          </w:p>
          <w:p w:rsidR="00000000" w:rsidDel="00000000" w:rsidP="00000000" w:rsidRDefault="00000000" w:rsidRPr="00000000" w14:paraId="0000013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8">
            <w:pPr>
              <w:jc w:val="both"/>
              <w:rPr>
                <w:rFonts w:ascii="Calibri" w:cs="Calibri" w:eastAsia="Calibri" w:hAnsi="Calibri"/>
                <w:sz w:val="24"/>
                <w:szCs w:val="24"/>
              </w:rPr>
            </w:pPr>
            <w:r w:rsidDel="00000000" w:rsidR="00000000" w:rsidRPr="00000000">
              <w:rPr/>
              <mc:AlternateContent>
                <mc:Choice Requires="wpg">
                  <w:drawing>
                    <wp:inline distB="0" distT="0" distL="0" distR="0">
                      <wp:extent cx="184067" cy="254303"/>
                      <wp:effectExtent b="0" l="0" r="0" t="0"/>
                      <wp:docPr id="5130" name=""/>
                      <a:graphic>
                        <a:graphicData uri="http://schemas.microsoft.com/office/word/2010/wordprocessingShape">
                          <wps:wsp>
                            <wps:cNvSpPr/>
                            <wps:cNvPr id="16" name="Shape 16"/>
                            <wps:spPr>
                              <a:xfrm rot="5400000">
                                <a:off x="5231549" y="3700667"/>
                                <a:ext cx="228903" cy="158667"/>
                              </a:xfrm>
                              <a:prstGeom prst="triangle">
                                <a:avLst>
                                  <a:gd fmla="val 50000" name="adj"/>
                                </a:avLst>
                              </a:prstGeom>
                              <a:solidFill>
                                <a:srgbClr val="CC66FF"/>
                              </a:solidFill>
                              <a:ln cap="flat" cmpd="sng" w="25400">
                                <a:solidFill>
                                  <a:srgbClr val="CC66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184067" cy="254303"/>
                      <wp:effectExtent b="0" l="0" r="0" t="0"/>
                      <wp:docPr id="5130" name="image7.png"/>
                      <a:graphic>
                        <a:graphicData uri="http://schemas.openxmlformats.org/drawingml/2006/picture">
                          <pic:pic>
                            <pic:nvPicPr>
                              <pic:cNvPr id="0" name="image7.png"/>
                              <pic:cNvPicPr preferRelativeResize="0"/>
                            </pic:nvPicPr>
                            <pic:blipFill>
                              <a:blip r:embed="rId14"/>
                              <a:srcRect/>
                              <a:stretch>
                                <a:fillRect/>
                              </a:stretch>
                            </pic:blipFill>
                            <pic:spPr>
                              <a:xfrm>
                                <a:off x="0" y="0"/>
                                <a:ext cx="184067" cy="254303"/>
                              </a:xfrm>
                              <a:prstGeom prst="rect"/>
                              <a:ln/>
                            </pic:spPr>
                          </pic:pic>
                        </a:graphicData>
                      </a:graphic>
                    </wp:inline>
                  </w:drawing>
                </mc:Fallback>
              </mc:AlternateContent>
            </w:r>
            <w:r w:rsidDel="00000000" w:rsidR="00000000" w:rsidRPr="00000000">
              <w:rPr>
                <w:rFonts w:ascii="Calibri" w:cs="Calibri" w:eastAsia="Calibri" w:hAnsi="Calibri"/>
                <w:sz w:val="24"/>
                <w:szCs w:val="24"/>
                <w:rtl w:val="0"/>
              </w:rPr>
              <w:t xml:space="preserve">  Being a leader in a digital team can lead to several challenges (e.g., difficulty in supervising); these can be overcome by supporting employees in the development of </w:t>
            </w:r>
            <w:r w:rsidDel="00000000" w:rsidR="00000000" w:rsidRPr="00000000">
              <w:rPr>
                <w:rFonts w:ascii="Calibri" w:cs="Calibri" w:eastAsia="Calibri" w:hAnsi="Calibri"/>
                <w:b w:val="1"/>
                <w:sz w:val="24"/>
                <w:szCs w:val="24"/>
                <w:rtl w:val="0"/>
              </w:rPr>
              <w:t xml:space="preserve">strong intrinsic motivation and self-determined behaviours.</w:t>
            </w:r>
            <w:r w:rsidDel="00000000" w:rsidR="00000000" w:rsidRPr="00000000">
              <w:rPr>
                <w:rtl w:val="0"/>
              </w:rPr>
            </w:r>
          </w:p>
          <w:p w:rsidR="00000000" w:rsidDel="00000000" w:rsidP="00000000" w:rsidRDefault="00000000" w:rsidRPr="00000000" w14:paraId="0000013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A">
            <w:pPr>
              <w:jc w:val="both"/>
              <w:rPr>
                <w:rFonts w:ascii="Calibri" w:cs="Calibri" w:eastAsia="Calibri" w:hAnsi="Calibri"/>
                <w:sz w:val="24"/>
                <w:szCs w:val="24"/>
              </w:rPr>
            </w:pPr>
            <w:r w:rsidDel="00000000" w:rsidR="00000000" w:rsidRPr="00000000">
              <w:rPr/>
              <mc:AlternateContent>
                <mc:Choice Requires="wpg">
                  <w:drawing>
                    <wp:inline distB="0" distT="0" distL="0" distR="0">
                      <wp:extent cx="184067" cy="254303"/>
                      <wp:effectExtent b="0" l="0" r="0" t="0"/>
                      <wp:docPr id="5133" name=""/>
                      <a:graphic>
                        <a:graphicData uri="http://schemas.microsoft.com/office/word/2010/wordprocessingShape">
                          <wps:wsp>
                            <wps:cNvSpPr/>
                            <wps:cNvPr id="19" name="Shape 19"/>
                            <wps:spPr>
                              <a:xfrm rot="5400000">
                                <a:off x="5231549" y="3700667"/>
                                <a:ext cx="228903" cy="158667"/>
                              </a:xfrm>
                              <a:prstGeom prst="triangle">
                                <a:avLst>
                                  <a:gd fmla="val 50000" name="adj"/>
                                </a:avLst>
                              </a:prstGeom>
                              <a:solidFill>
                                <a:srgbClr val="CC66FF"/>
                              </a:solidFill>
                              <a:ln cap="flat" cmpd="sng" w="25400">
                                <a:solidFill>
                                  <a:srgbClr val="CC66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184067" cy="254303"/>
                      <wp:effectExtent b="0" l="0" r="0" t="0"/>
                      <wp:docPr id="5133" name="image10.png"/>
                      <a:graphic>
                        <a:graphicData uri="http://schemas.openxmlformats.org/drawingml/2006/picture">
                          <pic:pic>
                            <pic:nvPicPr>
                              <pic:cNvPr id="0" name="image10.png"/>
                              <pic:cNvPicPr preferRelativeResize="0"/>
                            </pic:nvPicPr>
                            <pic:blipFill>
                              <a:blip r:embed="rId15"/>
                              <a:srcRect/>
                              <a:stretch>
                                <a:fillRect/>
                              </a:stretch>
                            </pic:blipFill>
                            <pic:spPr>
                              <a:xfrm>
                                <a:off x="0" y="0"/>
                                <a:ext cx="184067" cy="254303"/>
                              </a:xfrm>
                              <a:prstGeom prst="rect"/>
                              <a:ln/>
                            </pic:spPr>
                          </pic:pic>
                        </a:graphicData>
                      </a:graphic>
                    </wp:inline>
                  </w:drawing>
                </mc:Fallback>
              </mc:AlternateContent>
            </w:r>
            <w:r w:rsidDel="00000000" w:rsidR="00000000" w:rsidRPr="00000000">
              <w:rPr>
                <w:rFonts w:ascii="Calibri" w:cs="Calibri" w:eastAsia="Calibri" w:hAnsi="Calibri"/>
                <w:sz w:val="24"/>
                <w:szCs w:val="24"/>
                <w:rtl w:val="0"/>
              </w:rPr>
              <w:t xml:space="preserve"> Never underestimate the </w:t>
            </w:r>
            <w:r w:rsidDel="00000000" w:rsidR="00000000" w:rsidRPr="00000000">
              <w:rPr>
                <w:rFonts w:ascii="Calibri" w:cs="Calibri" w:eastAsia="Calibri" w:hAnsi="Calibri"/>
                <w:b w:val="1"/>
                <w:sz w:val="24"/>
                <w:szCs w:val="24"/>
                <w:rtl w:val="0"/>
              </w:rPr>
              <w:t xml:space="preserve">work life-balance and well-being </w:t>
            </w:r>
            <w:r w:rsidDel="00000000" w:rsidR="00000000" w:rsidRPr="00000000">
              <w:rPr>
                <w:rFonts w:ascii="Calibri" w:cs="Calibri" w:eastAsia="Calibri" w:hAnsi="Calibri"/>
                <w:sz w:val="24"/>
                <w:szCs w:val="24"/>
                <w:rtl w:val="0"/>
              </w:rPr>
              <w:t xml:space="preserve">of the employees, particularly within a digital team.</w:t>
            </w:r>
          </w:p>
          <w:p w:rsidR="00000000" w:rsidDel="00000000" w:rsidP="00000000" w:rsidRDefault="00000000" w:rsidRPr="00000000" w14:paraId="0000013B">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3C">
            <w:pPr>
              <w:jc w:val="both"/>
              <w:rPr>
                <w:rFonts w:ascii="Calibri" w:cs="Calibri" w:eastAsia="Calibri" w:hAnsi="Calibri"/>
                <w:sz w:val="24"/>
                <w:szCs w:val="24"/>
              </w:rPr>
            </w:pPr>
            <w:r w:rsidDel="00000000" w:rsidR="00000000" w:rsidRPr="00000000">
              <w:rPr/>
              <mc:AlternateContent>
                <mc:Choice Requires="wpg">
                  <w:drawing>
                    <wp:inline distB="0" distT="0" distL="0" distR="0">
                      <wp:extent cx="184067" cy="254303"/>
                      <wp:effectExtent b="0" l="0" r="0" t="0"/>
                      <wp:docPr id="5132" name=""/>
                      <a:graphic>
                        <a:graphicData uri="http://schemas.microsoft.com/office/word/2010/wordprocessingShape">
                          <wps:wsp>
                            <wps:cNvSpPr/>
                            <wps:cNvPr id="18" name="Shape 18"/>
                            <wps:spPr>
                              <a:xfrm rot="5400000">
                                <a:off x="5231549" y="3700667"/>
                                <a:ext cx="228903" cy="158667"/>
                              </a:xfrm>
                              <a:prstGeom prst="triangle">
                                <a:avLst>
                                  <a:gd fmla="val 50000" name="adj"/>
                                </a:avLst>
                              </a:prstGeom>
                              <a:solidFill>
                                <a:srgbClr val="CC66FF"/>
                              </a:solidFill>
                              <a:ln cap="flat" cmpd="sng" w="25400">
                                <a:solidFill>
                                  <a:srgbClr val="CC66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184067" cy="254303"/>
                      <wp:effectExtent b="0" l="0" r="0" t="0"/>
                      <wp:docPr id="5132" name="image9.png"/>
                      <a:graphic>
                        <a:graphicData uri="http://schemas.openxmlformats.org/drawingml/2006/picture">
                          <pic:pic>
                            <pic:nvPicPr>
                              <pic:cNvPr id="0" name="image9.png"/>
                              <pic:cNvPicPr preferRelativeResize="0"/>
                            </pic:nvPicPr>
                            <pic:blipFill>
                              <a:blip r:embed="rId16"/>
                              <a:srcRect/>
                              <a:stretch>
                                <a:fillRect/>
                              </a:stretch>
                            </pic:blipFill>
                            <pic:spPr>
                              <a:xfrm>
                                <a:off x="0" y="0"/>
                                <a:ext cx="184067" cy="254303"/>
                              </a:xfrm>
                              <a:prstGeom prst="rect"/>
                              <a:ln/>
                            </pic:spPr>
                          </pic:pic>
                        </a:graphicData>
                      </a:graphic>
                    </wp:inline>
                  </w:drawing>
                </mc:Fallback>
              </mc:AlternateContent>
            </w:r>
            <w:r w:rsidDel="00000000" w:rsidR="00000000" w:rsidRPr="00000000">
              <w:rPr>
                <w:rFonts w:ascii="Calibri" w:cs="Calibri" w:eastAsia="Calibri" w:hAnsi="Calibri"/>
                <w:sz w:val="24"/>
                <w:szCs w:val="24"/>
                <w:rtl w:val="0"/>
              </w:rPr>
              <w:t xml:space="preserve">  Each digital team should have a </w:t>
            </w:r>
            <w:r w:rsidDel="00000000" w:rsidR="00000000" w:rsidRPr="00000000">
              <w:rPr>
                <w:rFonts w:ascii="Calibri" w:cs="Calibri" w:eastAsia="Calibri" w:hAnsi="Calibri"/>
                <w:b w:val="1"/>
                <w:sz w:val="24"/>
                <w:szCs w:val="24"/>
                <w:rtl w:val="0"/>
              </w:rPr>
              <w:t xml:space="preserve">smart and digital leader</w:t>
            </w:r>
            <w:r w:rsidDel="00000000" w:rsidR="00000000" w:rsidRPr="00000000">
              <w:rPr>
                <w:rFonts w:ascii="Calibri" w:cs="Calibri" w:eastAsia="Calibri" w:hAnsi="Calibri"/>
                <w:sz w:val="24"/>
                <w:szCs w:val="24"/>
                <w:rtl w:val="0"/>
              </w:rPr>
              <w:t xml:space="preserve">, who explores how IT tools can make the organisation more competitive and makes digital a central part of the business’ operations and culture.</w:t>
            </w:r>
          </w:p>
        </w:tc>
      </w:tr>
      <w:tr>
        <w:trPr>
          <w:cantSplit w:val="0"/>
          <w:trHeight w:val="1275" w:hRule="atLeast"/>
          <w:tblHeader w:val="0"/>
        </w:trPr>
        <w:tc>
          <w:tcPr>
            <w:tcBorders>
              <w:top w:color="000000" w:space="0" w:sz="4" w:val="single"/>
              <w:left w:color="000000" w:space="0" w:sz="4" w:val="single"/>
              <w:bottom w:color="000000" w:space="0" w:sz="4" w:val="single"/>
              <w:right w:color="000000" w:space="0" w:sz="4" w:val="single"/>
            </w:tcBorders>
            <w:shd w:fill="93268f" w:val="clear"/>
            <w:vAlign w:val="center"/>
          </w:tcPr>
          <w:p w:rsidR="00000000" w:rsidDel="00000000" w:rsidP="00000000" w:rsidRDefault="00000000" w:rsidRPr="00000000" w14:paraId="0000013E">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Glossary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F">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40">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Objectives and Key Results (OKR) methodology</w:t>
            </w:r>
          </w:p>
          <w:p w:rsidR="00000000" w:rsidDel="00000000" w:rsidP="00000000" w:rsidRDefault="00000000" w:rsidRPr="00000000" w14:paraId="00000141">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is a modern method for goal and people management, which particularly suits the digital team and digital business. It is based on the idea that motivation comes through ownership and self-organisation and allows teams to react to changes in the market on their own initiative, to be self-organised and autonomous</w:t>
            </w:r>
          </w:p>
          <w:p w:rsidR="00000000" w:rsidDel="00000000" w:rsidP="00000000" w:rsidRDefault="00000000" w:rsidRPr="00000000" w14:paraId="00000142">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43">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Smart leader</w:t>
            </w:r>
          </w:p>
          <w:p w:rsidR="00000000" w:rsidDel="00000000" w:rsidP="00000000" w:rsidRDefault="00000000" w:rsidRPr="00000000" w14:paraId="00000144">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leader is defined </w:t>
            </w:r>
            <w:r w:rsidDel="00000000" w:rsidR="00000000" w:rsidRPr="00000000">
              <w:rPr>
                <w:rFonts w:ascii="Calibri" w:cs="Calibri" w:eastAsia="Calibri" w:hAnsi="Calibri"/>
                <w:i w:val="1"/>
                <w:sz w:val="24"/>
                <w:szCs w:val="24"/>
                <w:rtl w:val="0"/>
              </w:rPr>
              <w:t xml:space="preserve">smart</w:t>
            </w:r>
            <w:r w:rsidDel="00000000" w:rsidR="00000000" w:rsidRPr="00000000">
              <w:rPr>
                <w:rFonts w:ascii="Calibri" w:cs="Calibri" w:eastAsia="Calibri" w:hAnsi="Calibri"/>
                <w:sz w:val="24"/>
                <w:szCs w:val="24"/>
                <w:rtl w:val="0"/>
              </w:rPr>
              <w:t xml:space="preserve"> when fosters collaborative and open relationships, empowers employees through delegation mechanisms, facilitates knowledge sharing, pays attention to their emotions and works ethically.</w:t>
            </w:r>
          </w:p>
          <w:p w:rsidR="00000000" w:rsidDel="00000000" w:rsidP="00000000" w:rsidRDefault="00000000" w:rsidRPr="00000000" w14:paraId="00000145">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46">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Digital leader</w:t>
            </w:r>
          </w:p>
          <w:p w:rsidR="00000000" w:rsidDel="00000000" w:rsidP="00000000" w:rsidRDefault="00000000" w:rsidRPr="00000000" w14:paraId="00000147">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leader who Explores how information technology (IT) can make the organisation more competitive or customer-led- She/he leads the team through change to make digital a central part of the business’ operations and culture.</w:t>
            </w:r>
          </w:p>
          <w:p w:rsidR="00000000" w:rsidDel="00000000" w:rsidP="00000000" w:rsidRDefault="00000000" w:rsidRPr="00000000" w14:paraId="00000148">
            <w:pPr>
              <w:jc w:val="both"/>
              <w:rPr>
                <w:rFonts w:ascii="Calibri" w:cs="Calibri" w:eastAsia="Calibri" w:hAnsi="Calibri"/>
                <w:sz w:val="24"/>
                <w:szCs w:val="24"/>
              </w:rPr>
            </w:pPr>
            <w:r w:rsidDel="00000000" w:rsidR="00000000" w:rsidRPr="00000000">
              <w:rPr>
                <w:rtl w:val="0"/>
              </w:rPr>
            </w:r>
          </w:p>
        </w:tc>
      </w:tr>
      <w:tr>
        <w:trPr>
          <w:cantSplit w:val="0"/>
          <w:trHeight w:val="6566" w:hRule="atLeast"/>
          <w:tblHeader w:val="0"/>
        </w:trPr>
        <w:tc>
          <w:tcPr>
            <w:tcBorders>
              <w:top w:color="000000" w:space="0" w:sz="4" w:val="single"/>
              <w:left w:color="000000" w:space="0" w:sz="4" w:val="single"/>
              <w:bottom w:color="000000" w:space="0" w:sz="4" w:val="single"/>
              <w:right w:color="000000" w:space="0" w:sz="4" w:val="single"/>
            </w:tcBorders>
            <w:shd w:fill="93268f" w:val="clear"/>
            <w:vAlign w:val="center"/>
          </w:tcPr>
          <w:p w:rsidR="00000000" w:rsidDel="00000000" w:rsidP="00000000" w:rsidRDefault="00000000" w:rsidRPr="00000000" w14:paraId="0000014A">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Self-evaluation (multiple choice queries and answers)</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Which are the main features of smart working? </w:t>
            </w:r>
          </w:p>
          <w:p w:rsidR="00000000" w:rsidDel="00000000" w:rsidP="00000000" w:rsidRDefault="00000000" w:rsidRPr="00000000" w14:paraId="0000014C">
            <w:pPr>
              <w:ind w:left="708"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D">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 Agile Approach, centrality of the employees, innovation, collaboration</w:t>
            </w:r>
          </w:p>
          <w:p w:rsidR="00000000" w:rsidDel="00000000" w:rsidP="00000000" w:rsidRDefault="00000000" w:rsidRPr="00000000" w14:paraId="0000014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 Agile approach, hierarchical relationships, innovation, collaboration</w:t>
            </w:r>
          </w:p>
          <w:p w:rsidR="00000000" w:rsidDel="00000000" w:rsidP="00000000" w:rsidRDefault="00000000" w:rsidRPr="00000000" w14:paraId="0000014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 Smart approach, centrality of employees, autonomy and low degree of collaboration</w:t>
            </w:r>
          </w:p>
          <w:p w:rsidR="00000000" w:rsidDel="00000000" w:rsidP="00000000" w:rsidRDefault="00000000" w:rsidRPr="00000000" w14:paraId="0000015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In the OKR methodology Key Results are</w:t>
            </w:r>
          </w:p>
          <w:p w:rsidR="00000000" w:rsidDel="00000000" w:rsidP="00000000" w:rsidRDefault="00000000" w:rsidRPr="00000000" w14:paraId="00000152">
            <w:pPr>
              <w:ind w:left="708"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The quantitative objectives set by the manager</w:t>
            </w:r>
          </w:p>
          <w:p w:rsidR="00000000" w:rsidDel="00000000" w:rsidP="00000000" w:rsidRDefault="00000000" w:rsidRPr="00000000" w14:paraId="0000015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 The qualitative objectives of the team, determined by the employees in a bottom-up approach</w:t>
            </w:r>
          </w:p>
          <w:p w:rsidR="00000000" w:rsidDel="00000000" w:rsidP="00000000" w:rsidRDefault="00000000" w:rsidRPr="00000000" w14:paraId="00000155">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 The quantitative objectives of the team, determined by the employees in a bottom-up approach</w:t>
            </w:r>
          </w:p>
          <w:p w:rsidR="00000000" w:rsidDel="00000000" w:rsidP="00000000" w:rsidRDefault="00000000" w:rsidRPr="00000000" w14:paraId="0000015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A smart and digital leader should</w:t>
            </w:r>
          </w:p>
          <w:p w:rsidR="00000000" w:rsidDel="00000000" w:rsidP="00000000" w:rsidRDefault="00000000" w:rsidRPr="00000000" w14:paraId="00000158">
            <w:pPr>
              <w:ind w:left="708"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Communicate and collaborate sporadically with the employees so to guarantee a higher level of autonomy</w:t>
            </w:r>
          </w:p>
          <w:p w:rsidR="00000000" w:rsidDel="00000000" w:rsidP="00000000" w:rsidRDefault="00000000" w:rsidRPr="00000000" w14:paraId="0000015A">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 Help employees in the development of intrinsic motivation and self-determined behaviours</w:t>
            </w:r>
          </w:p>
          <w:p w:rsidR="00000000" w:rsidDel="00000000" w:rsidP="00000000" w:rsidRDefault="00000000" w:rsidRPr="00000000" w14:paraId="0000015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 Exploit digital tools to supervise, command and control employees continuously</w:t>
            </w:r>
          </w:p>
          <w:p w:rsidR="00000000" w:rsidDel="00000000" w:rsidP="00000000" w:rsidRDefault="00000000" w:rsidRPr="00000000" w14:paraId="0000015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In the OKR methodology Objectives are</w:t>
            </w:r>
          </w:p>
          <w:p w:rsidR="00000000" w:rsidDel="00000000" w:rsidP="00000000" w:rsidRDefault="00000000" w:rsidRPr="00000000" w14:paraId="0000015E">
            <w:pPr>
              <w:ind w:left="708"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F">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 The qualitative goals of the company determined by managers </w:t>
            </w:r>
          </w:p>
          <w:p w:rsidR="00000000" w:rsidDel="00000000" w:rsidP="00000000" w:rsidRDefault="00000000" w:rsidRPr="00000000" w14:paraId="0000016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 The quantitative goals of the company determined by managers</w:t>
            </w:r>
          </w:p>
          <w:p w:rsidR="00000000" w:rsidDel="00000000" w:rsidP="00000000" w:rsidRDefault="00000000" w:rsidRPr="00000000" w14:paraId="0000016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 The qualitative goals of the company determined by employees</w:t>
            </w:r>
          </w:p>
          <w:p w:rsidR="00000000" w:rsidDel="00000000" w:rsidP="00000000" w:rsidRDefault="00000000" w:rsidRPr="00000000" w14:paraId="0000016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Which of the following is not a digital tool for team management?</w:t>
            </w:r>
          </w:p>
          <w:p w:rsidR="00000000" w:rsidDel="00000000" w:rsidP="00000000" w:rsidRDefault="00000000" w:rsidRPr="00000000" w14:paraId="0000016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Trello</w:t>
            </w:r>
          </w:p>
          <w:p w:rsidR="00000000" w:rsidDel="00000000" w:rsidP="00000000" w:rsidRDefault="00000000" w:rsidRPr="00000000" w14:paraId="0000016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 ClickUp</w:t>
            </w:r>
          </w:p>
          <w:p w:rsidR="00000000" w:rsidDel="00000000" w:rsidP="00000000" w:rsidRDefault="00000000" w:rsidRPr="00000000" w14:paraId="00000167">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 Crello</w:t>
            </w:r>
          </w:p>
        </w:tc>
      </w:tr>
      <w:tr>
        <w:trPr>
          <w:cantSplit w:val="0"/>
          <w:trHeight w:val="4440" w:hRule="atLeast"/>
          <w:tblHeader w:val="0"/>
        </w:trPr>
        <w:tc>
          <w:tcPr>
            <w:tcBorders>
              <w:top w:color="000000" w:space="0" w:sz="4" w:val="single"/>
              <w:left w:color="000000" w:space="0" w:sz="4" w:val="single"/>
              <w:bottom w:color="000000" w:space="0" w:sz="4" w:val="single"/>
              <w:right w:color="000000" w:space="0" w:sz="4" w:val="single"/>
            </w:tcBorders>
            <w:shd w:fill="93268f" w:val="clear"/>
            <w:vAlign w:val="center"/>
          </w:tcPr>
          <w:p w:rsidR="00000000" w:rsidDel="00000000" w:rsidP="00000000" w:rsidRDefault="00000000" w:rsidRPr="00000000" w14:paraId="00000169">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Bibliography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Iannotta M., Meret C, Marchetti G. (2020), </w:t>
            </w:r>
            <w:r w:rsidDel="00000000" w:rsidR="00000000" w:rsidRPr="00000000">
              <w:rPr>
                <w:rFonts w:ascii="Calibri" w:cs="Calibri" w:eastAsia="Calibri" w:hAnsi="Calibri"/>
                <w:i w:val="1"/>
                <w:sz w:val="24"/>
                <w:szCs w:val="24"/>
                <w:rtl w:val="0"/>
              </w:rPr>
              <w:t xml:space="preserve">Defining Leadership in Smart Working Contexts: A Concept Synthesis, </w:t>
            </w:r>
            <w:r w:rsidDel="00000000" w:rsidR="00000000" w:rsidRPr="00000000">
              <w:rPr>
                <w:rFonts w:ascii="Calibri" w:cs="Calibri" w:eastAsia="Calibri" w:hAnsi="Calibri"/>
                <w:sz w:val="24"/>
                <w:szCs w:val="24"/>
                <w:rtl w:val="0"/>
              </w:rPr>
              <w:t xml:space="preserve">Frontiers in Psychology, p.11.</w:t>
            </w:r>
          </w:p>
          <w:p w:rsidR="00000000" w:rsidDel="00000000" w:rsidP="00000000" w:rsidRDefault="00000000" w:rsidRPr="00000000" w14:paraId="0000016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Hewitt P. (2013) How To Build a High-Performing Digital Team, Harvard Business Review (consulted on 23/11/2022)</w:t>
            </w:r>
          </w:p>
          <w:p w:rsidR="00000000" w:rsidDel="00000000" w:rsidP="00000000" w:rsidRDefault="00000000" w:rsidRPr="00000000" w14:paraId="0000016D">
            <w:pPr>
              <w:rPr>
                <w:rFonts w:ascii="Calibri" w:cs="Calibri" w:eastAsia="Calibri" w:hAnsi="Calibri"/>
                <w:sz w:val="24"/>
                <w:szCs w:val="24"/>
              </w:rPr>
            </w:pPr>
            <w:hyperlink r:id="rId17">
              <w:r w:rsidDel="00000000" w:rsidR="00000000" w:rsidRPr="00000000">
                <w:rPr>
                  <w:rFonts w:ascii="Calibri" w:cs="Calibri" w:eastAsia="Calibri" w:hAnsi="Calibri"/>
                  <w:color w:val="0000ff"/>
                  <w:sz w:val="24"/>
                  <w:szCs w:val="24"/>
                  <w:u w:val="single"/>
                  <w:rtl w:val="0"/>
                </w:rPr>
                <w:t xml:space="preserve">https://hbr.org/2013/08/how-to-build-a-high-performing</w:t>
              </w:r>
            </w:hyperlink>
            <w:r w:rsidDel="00000000" w:rsidR="00000000" w:rsidRPr="00000000">
              <w:rPr>
                <w:rtl w:val="0"/>
              </w:rPr>
            </w:r>
          </w:p>
          <w:p w:rsidR="00000000" w:rsidDel="00000000" w:rsidP="00000000" w:rsidRDefault="00000000" w:rsidRPr="00000000" w14:paraId="0000016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F">
            <w:pPr>
              <w:rPr>
                <w:rFonts w:ascii="Calibri" w:cs="Calibri" w:eastAsia="Calibri" w:hAnsi="Calibri"/>
                <w:i w:val="1"/>
                <w:sz w:val="24"/>
                <w:szCs w:val="24"/>
              </w:rPr>
            </w:pPr>
            <w:r w:rsidDel="00000000" w:rsidR="00000000" w:rsidRPr="00000000">
              <w:rPr>
                <w:rFonts w:ascii="Calibri" w:cs="Calibri" w:eastAsia="Calibri" w:hAnsi="Calibri"/>
                <w:sz w:val="24"/>
                <w:szCs w:val="24"/>
                <w:rtl w:val="0"/>
              </w:rPr>
              <w:t xml:space="preserve">Gastaldi L., Corso M., Raguseo E., Neirotti P. (2014) </w:t>
            </w:r>
            <w:r w:rsidDel="00000000" w:rsidR="00000000" w:rsidRPr="00000000">
              <w:rPr>
                <w:rFonts w:ascii="Calibri" w:cs="Calibri" w:eastAsia="Calibri" w:hAnsi="Calibri"/>
                <w:i w:val="1"/>
                <w:sz w:val="24"/>
                <w:szCs w:val="24"/>
                <w:rtl w:val="0"/>
              </w:rPr>
              <w:t xml:space="preserve">Smart working: Rethinking work practices to leverage employees’ innovation potential</w:t>
            </w:r>
          </w:p>
          <w:p w:rsidR="00000000" w:rsidDel="00000000" w:rsidP="00000000" w:rsidRDefault="00000000" w:rsidRPr="00000000" w14:paraId="0000017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1">
            <w:pPr>
              <w:rPr>
                <w:rFonts w:ascii="Calibri" w:cs="Calibri" w:eastAsia="Calibri" w:hAnsi="Calibri"/>
                <w:sz w:val="24"/>
                <w:szCs w:val="24"/>
              </w:rPr>
            </w:pPr>
            <w:hyperlink r:id="rId18">
              <w:r w:rsidDel="00000000" w:rsidR="00000000" w:rsidRPr="00000000">
                <w:rPr>
                  <w:rFonts w:ascii="Calibri" w:cs="Calibri" w:eastAsia="Calibri" w:hAnsi="Calibri"/>
                  <w:color w:val="0000ff"/>
                  <w:sz w:val="24"/>
                  <w:szCs w:val="24"/>
                  <w:u w:val="single"/>
                  <w:rtl w:val="0"/>
                </w:rPr>
                <w:t xml:space="preserve">https://deltalogix.blog/en/2022/01/25/digital-leader-what-skills-do-you-need-to-lead-a-digital-team/</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7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3">
            <w:pPr>
              <w:rPr>
                <w:rFonts w:ascii="Calibri" w:cs="Calibri" w:eastAsia="Calibri" w:hAnsi="Calibri"/>
                <w:sz w:val="24"/>
                <w:szCs w:val="24"/>
              </w:rPr>
            </w:pPr>
            <w:hyperlink r:id="rId19">
              <w:r w:rsidDel="00000000" w:rsidR="00000000" w:rsidRPr="00000000">
                <w:rPr>
                  <w:rFonts w:ascii="Calibri" w:cs="Calibri" w:eastAsia="Calibri" w:hAnsi="Calibri"/>
                  <w:color w:val="0000ff"/>
                  <w:sz w:val="24"/>
                  <w:szCs w:val="24"/>
                  <w:u w:val="single"/>
                  <w:rtl w:val="0"/>
                </w:rPr>
                <w:t xml:space="preserve">https://mooncamp.com/blog/okr-mbo/</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7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5">
            <w:pPr>
              <w:rPr>
                <w:rFonts w:ascii="Calibri" w:cs="Calibri" w:eastAsia="Calibri" w:hAnsi="Calibri"/>
                <w:sz w:val="24"/>
                <w:szCs w:val="24"/>
              </w:rPr>
            </w:pPr>
            <w:hyperlink r:id="rId20">
              <w:r w:rsidDel="00000000" w:rsidR="00000000" w:rsidRPr="00000000">
                <w:rPr>
                  <w:rFonts w:ascii="Calibri" w:cs="Calibri" w:eastAsia="Calibri" w:hAnsi="Calibri"/>
                  <w:color w:val="0000ff"/>
                  <w:sz w:val="24"/>
                  <w:szCs w:val="24"/>
                  <w:u w:val="single"/>
                  <w:rtl w:val="0"/>
                </w:rPr>
                <w:t xml:space="preserve">https://kanbanize.com/agile/scaled-agile/okrs-in-agile</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76">
            <w:pPr>
              <w:rPr>
                <w:rFonts w:ascii="Calibri" w:cs="Calibri" w:eastAsia="Calibri" w:hAnsi="Calibri"/>
                <w:sz w:val="24"/>
                <w:szCs w:val="24"/>
              </w:rPr>
            </w:pPr>
            <w:r w:rsidDel="00000000" w:rsidR="00000000" w:rsidRPr="00000000">
              <w:rPr>
                <w:rtl w:val="0"/>
              </w:rPr>
            </w:r>
          </w:p>
        </w:tc>
      </w:tr>
      <w:tr>
        <w:trPr>
          <w:cantSplit w:val="0"/>
          <w:trHeight w:val="1389" w:hRule="atLeast"/>
          <w:tblHeader w:val="0"/>
        </w:trPr>
        <w:tc>
          <w:tcPr>
            <w:tcBorders>
              <w:top w:color="000000" w:space="0" w:sz="4" w:val="single"/>
              <w:left w:color="000000" w:space="0" w:sz="4" w:val="single"/>
              <w:bottom w:color="000000" w:space="0" w:sz="4" w:val="single"/>
              <w:right w:color="000000" w:space="0" w:sz="4" w:val="single"/>
            </w:tcBorders>
            <w:shd w:fill="93268f" w:val="clear"/>
            <w:vAlign w:val="center"/>
          </w:tcPr>
          <w:p w:rsidR="00000000" w:rsidDel="00000000" w:rsidP="00000000" w:rsidRDefault="00000000" w:rsidRPr="00000000" w14:paraId="00000178">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Resources (videos, reference link)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9">
            <w:pPr>
              <w:rPr>
                <w:rFonts w:ascii="Calibri" w:cs="Calibri" w:eastAsia="Calibri" w:hAnsi="Calibri"/>
                <w:color w:val="243255"/>
                <w:sz w:val="24"/>
                <w:szCs w:val="24"/>
              </w:rPr>
            </w:pPr>
            <w:r w:rsidDel="00000000" w:rsidR="00000000" w:rsidRPr="00000000">
              <w:rPr>
                <w:rFonts w:ascii="Calibri" w:cs="Calibri" w:eastAsia="Calibri" w:hAnsi="Calibri"/>
                <w:color w:val="243255"/>
                <w:sz w:val="24"/>
                <w:szCs w:val="24"/>
                <w:rtl w:val="0"/>
              </w:rPr>
              <w:t xml:space="preserve">3 Tips to Guide Your Team Through a Digital Transformation</w:t>
            </w:r>
          </w:p>
          <w:p w:rsidR="00000000" w:rsidDel="00000000" w:rsidP="00000000" w:rsidRDefault="00000000" w:rsidRPr="00000000" w14:paraId="0000017A">
            <w:pPr>
              <w:rPr>
                <w:rFonts w:ascii="Calibri" w:cs="Calibri" w:eastAsia="Calibri" w:hAnsi="Calibri"/>
                <w:color w:val="243255"/>
                <w:sz w:val="24"/>
                <w:szCs w:val="24"/>
              </w:rPr>
            </w:pPr>
            <w:hyperlink r:id="rId21">
              <w:r w:rsidDel="00000000" w:rsidR="00000000" w:rsidRPr="00000000">
                <w:rPr>
                  <w:rFonts w:ascii="Calibri" w:cs="Calibri" w:eastAsia="Calibri" w:hAnsi="Calibri"/>
                  <w:color w:val="0000ff"/>
                  <w:sz w:val="24"/>
                  <w:szCs w:val="24"/>
                  <w:u w:val="single"/>
                  <w:rtl w:val="0"/>
                </w:rPr>
                <w:t xml:space="preserve">https://www.youtube.com/watch?v=RWa9YCCq6bk</w:t>
              </w:r>
            </w:hyperlink>
            <w:r w:rsidDel="00000000" w:rsidR="00000000" w:rsidRPr="00000000">
              <w:rPr>
                <w:rFonts w:ascii="Calibri" w:cs="Calibri" w:eastAsia="Calibri" w:hAnsi="Calibri"/>
                <w:color w:val="243255"/>
                <w:sz w:val="24"/>
                <w:szCs w:val="24"/>
                <w:rtl w:val="0"/>
              </w:rPr>
              <w:t xml:space="preserve"> </w:t>
            </w:r>
          </w:p>
          <w:p w:rsidR="00000000" w:rsidDel="00000000" w:rsidP="00000000" w:rsidRDefault="00000000" w:rsidRPr="00000000" w14:paraId="0000017B">
            <w:pPr>
              <w:rPr>
                <w:rFonts w:ascii="Calibri" w:cs="Calibri" w:eastAsia="Calibri" w:hAnsi="Calibri"/>
                <w:color w:val="243255"/>
                <w:sz w:val="24"/>
                <w:szCs w:val="24"/>
              </w:rPr>
            </w:pPr>
            <w:r w:rsidDel="00000000" w:rsidR="00000000" w:rsidRPr="00000000">
              <w:rPr>
                <w:rtl w:val="0"/>
              </w:rPr>
            </w:r>
          </w:p>
        </w:tc>
      </w:tr>
    </w:tbl>
    <w:p w:rsidR="00000000" w:rsidDel="00000000" w:rsidP="00000000" w:rsidRDefault="00000000" w:rsidRPr="00000000" w14:paraId="0000017D">
      <w:pPr>
        <w:ind w:left="1003"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E">
      <w:pPr>
        <w:rPr>
          <w:rFonts w:ascii="Calibri" w:cs="Calibri" w:eastAsia="Calibri" w:hAnsi="Calibri"/>
          <w:sz w:val="24"/>
          <w:szCs w:val="24"/>
        </w:rPr>
      </w:pPr>
      <w:r w:rsidDel="00000000" w:rsidR="00000000" w:rsidRPr="00000000">
        <w:rPr>
          <w:rtl w:val="0"/>
        </w:rPr>
      </w:r>
    </w:p>
    <w:sectPr>
      <w:headerReference r:id="rId22" w:type="default"/>
      <w:footerReference r:id="rId23" w:type="default"/>
      <w:pgSz w:h="16850" w:w="11910" w:orient="portrait"/>
      <w:pgMar w:bottom="1417" w:top="1417" w:left="1701" w:right="170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Courier New"/>
  <w:font w:name="Arial"/>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 w:name="Arial M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2081" w:right="106" w:firstLine="0"/>
      <w:jc w:val="left"/>
      <w:rPr>
        <w:rFonts w:ascii="Arial MT" w:cs="Arial MT" w:eastAsia="Arial MT" w:hAnsi="Arial MT"/>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2081" w:right="106" w:firstLine="0"/>
      <w:jc w:val="left"/>
      <w:rPr>
        <w:rFonts w:ascii="Arial MT" w:cs="Arial MT" w:eastAsia="Arial MT" w:hAnsi="Arial MT"/>
        <w:b w:val="0"/>
        <w:i w:val="0"/>
        <w:smallCaps w:val="0"/>
        <w:strike w:val="0"/>
        <w:color w:val="000000"/>
        <w:sz w:val="13"/>
        <w:szCs w:val="13"/>
        <w:u w:val="none"/>
        <w:shd w:fill="auto" w:val="clear"/>
        <w:vertAlign w:val="baseline"/>
      </w:rPr>
    </w:pPr>
    <w:r w:rsidDel="00000000" w:rsidR="00000000" w:rsidRPr="00000000">
      <w:rPr>
        <w:rFonts w:ascii="Arial MT" w:cs="Arial MT" w:eastAsia="Arial MT" w:hAnsi="Arial MT"/>
        <w:b w:val="0"/>
        <w:i w:val="0"/>
        <w:smallCaps w:val="0"/>
        <w:strike w:val="0"/>
        <w:color w:val="000000"/>
        <w:sz w:val="13"/>
        <w:szCs w:val="13"/>
        <w:u w:val="none"/>
        <w:shd w:fill="auto" w:val="clear"/>
        <w:vertAlign w:val="baseline"/>
        <w:rtl w:val="0"/>
      </w:rPr>
      <w:t xml:space="preserve">"The European Commission support for the production of this publication does not constitute endorsement of the contents which reflects the views only of the authors, and the Commission cannot be held responsible for any use which may be made of the information contained therein."</w:t>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252"/>
        <w:tab w:val="right" w:pos="8504"/>
        <w:tab w:val="left" w:pos="1103"/>
        <w:tab w:val="left" w:pos="1802"/>
      </w:tabs>
      <w:spacing w:after="0" w:before="0"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ab/>
      <w:tab/>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14605</wp:posOffset>
              </wp:positionH>
              <wp:positionV relativeFrom="page">
                <wp:posOffset>-16509</wp:posOffset>
              </wp:positionV>
              <wp:extent cx="7562850" cy="10725665"/>
              <wp:effectExtent b="0" l="0" r="0" t="0"/>
              <wp:wrapNone/>
              <wp:docPr id="5128" name=""/>
              <a:graphic>
                <a:graphicData uri="http://schemas.microsoft.com/office/word/2010/wordprocessingGroup">
                  <wpg:wgp>
                    <wpg:cNvGrpSpPr/>
                    <wpg:grpSpPr>
                      <a:xfrm>
                        <a:off x="1564575" y="0"/>
                        <a:ext cx="7562850" cy="10725665"/>
                        <a:chOff x="1564575" y="0"/>
                        <a:chExt cx="7562850" cy="7560000"/>
                      </a:xfrm>
                    </wpg:grpSpPr>
                    <wpg:grpSp>
                      <wpg:cNvGrpSpPr/>
                      <wpg:grpSpPr>
                        <a:xfrm>
                          <a:off x="1564575" y="0"/>
                          <a:ext cx="7562850" cy="7560000"/>
                          <a:chOff x="0" y="0"/>
                          <a:chExt cx="11910" cy="16845"/>
                        </a:xfrm>
                      </wpg:grpSpPr>
                      <wps:wsp>
                        <wps:cNvSpPr/>
                        <wps:cNvPr id="4" name="Shape 4"/>
                        <wps:spPr>
                          <a:xfrm>
                            <a:off x="0" y="0"/>
                            <a:ext cx="11900" cy="16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0" y="0"/>
                            <a:ext cx="5960" cy="2188"/>
                          </a:xfrm>
                          <a:custGeom>
                            <a:rect b="b" l="l" r="r" t="t"/>
                            <a:pathLst>
                              <a:path extrusionOk="0" h="2188" w="5960">
                                <a:moveTo>
                                  <a:pt x="0" y="2188"/>
                                </a:moveTo>
                                <a:lnTo>
                                  <a:pt x="0" y="0"/>
                                </a:lnTo>
                                <a:lnTo>
                                  <a:pt x="4534" y="0"/>
                                </a:lnTo>
                                <a:lnTo>
                                  <a:pt x="5959" y="422"/>
                                </a:lnTo>
                                <a:lnTo>
                                  <a:pt x="0" y="2188"/>
                                </a:lnTo>
                                <a:close/>
                              </a:path>
                            </a:pathLst>
                          </a:custGeom>
                          <a:solidFill>
                            <a:srgbClr val="93268F"/>
                          </a:solidFill>
                          <a:ln>
                            <a:noFill/>
                          </a:ln>
                        </wps:spPr>
                        <wps:bodyPr anchorCtr="0" anchor="ctr" bIns="91425" lIns="91425" spcFirstLastPara="1" rIns="91425" wrap="square" tIns="91425">
                          <a:noAutofit/>
                        </wps:bodyPr>
                      </wps:wsp>
                      <wps:wsp>
                        <wps:cNvSpPr/>
                        <wps:cNvPr id="6" name="Shape 6"/>
                        <wps:spPr>
                          <a:xfrm>
                            <a:off x="5959" y="0"/>
                            <a:ext cx="5951" cy="2186"/>
                          </a:xfrm>
                          <a:custGeom>
                            <a:rect b="b" l="l" r="r" t="t"/>
                            <a:pathLst>
                              <a:path extrusionOk="0" h="2186" w="5951">
                                <a:moveTo>
                                  <a:pt x="5951" y="2185"/>
                                </a:moveTo>
                                <a:lnTo>
                                  <a:pt x="0" y="422"/>
                                </a:lnTo>
                                <a:lnTo>
                                  <a:pt x="1426" y="0"/>
                                </a:lnTo>
                                <a:lnTo>
                                  <a:pt x="5951" y="0"/>
                                </a:lnTo>
                                <a:lnTo>
                                  <a:pt x="5951" y="2185"/>
                                </a:lnTo>
                                <a:close/>
                              </a:path>
                            </a:pathLst>
                          </a:custGeom>
                          <a:solidFill>
                            <a:srgbClr val="CF9ECC"/>
                          </a:solidFill>
                          <a:ln>
                            <a:noFill/>
                          </a:ln>
                        </wps:spPr>
                        <wps:bodyPr anchorCtr="0" anchor="ctr" bIns="91425" lIns="91425" spcFirstLastPara="1" rIns="91425" wrap="square" tIns="91425">
                          <a:noAutofit/>
                        </wps:bodyPr>
                      </wps:wsp>
                      <wps:wsp>
                        <wps:cNvSpPr/>
                        <wps:cNvPr id="7" name="Shape 7"/>
                        <wps:spPr>
                          <a:xfrm>
                            <a:off x="4533" y="0"/>
                            <a:ext cx="2852" cy="423"/>
                          </a:xfrm>
                          <a:custGeom>
                            <a:rect b="b" l="l" r="r" t="t"/>
                            <a:pathLst>
                              <a:path extrusionOk="0" h="423" w="2852">
                                <a:moveTo>
                                  <a:pt x="1425" y="422"/>
                                </a:moveTo>
                                <a:lnTo>
                                  <a:pt x="0" y="0"/>
                                </a:lnTo>
                                <a:lnTo>
                                  <a:pt x="2851" y="0"/>
                                </a:lnTo>
                                <a:lnTo>
                                  <a:pt x="1425" y="422"/>
                                </a:lnTo>
                                <a:close/>
                              </a:path>
                            </a:pathLst>
                          </a:custGeom>
                          <a:solidFill>
                            <a:srgbClr val="640D61"/>
                          </a:solidFill>
                          <a:ln>
                            <a:noFill/>
                          </a:ln>
                        </wps:spPr>
                        <wps:bodyPr anchorCtr="0" anchor="ctr" bIns="91425" lIns="91425" spcFirstLastPara="1" rIns="91425" wrap="square" tIns="91425">
                          <a:noAutofit/>
                        </wps:bodyPr>
                      </wps:wsp>
                      <pic:pic>
                        <pic:nvPicPr>
                          <pic:cNvPr id="8" name="Shape 8"/>
                          <pic:cNvPicPr preferRelativeResize="0"/>
                        </pic:nvPicPr>
                        <pic:blipFill rotWithShape="1">
                          <a:blip r:embed="rId1">
                            <a:alphaModFix/>
                          </a:blip>
                          <a:srcRect b="0" l="0" r="0" t="0"/>
                          <a:stretch/>
                        </pic:blipFill>
                        <pic:spPr>
                          <a:xfrm>
                            <a:off x="4442" y="1191"/>
                            <a:ext cx="3033" cy="766"/>
                          </a:xfrm>
                          <a:prstGeom prst="rect">
                            <a:avLst/>
                          </a:prstGeom>
                          <a:noFill/>
                          <a:ln>
                            <a:noFill/>
                          </a:ln>
                        </pic:spPr>
                      </pic:pic>
                      <wps:wsp>
                        <wps:cNvSpPr/>
                        <wps:cNvPr id="9" name="Shape 9"/>
                        <wps:spPr>
                          <a:xfrm>
                            <a:off x="1200" y="612"/>
                            <a:ext cx="9533" cy="282"/>
                          </a:xfrm>
                          <a:custGeom>
                            <a:rect b="b" l="l" r="r" t="t"/>
                            <a:pathLst>
                              <a:path extrusionOk="0" h="282" w="9533">
                                <a:moveTo>
                                  <a:pt x="9533" y="254"/>
                                </a:moveTo>
                                <a:lnTo>
                                  <a:pt x="9281" y="254"/>
                                </a:lnTo>
                                <a:lnTo>
                                  <a:pt x="9281" y="0"/>
                                </a:lnTo>
                                <a:lnTo>
                                  <a:pt x="9253" y="0"/>
                                </a:lnTo>
                                <a:lnTo>
                                  <a:pt x="9253" y="254"/>
                                </a:lnTo>
                                <a:lnTo>
                                  <a:pt x="282" y="254"/>
                                </a:lnTo>
                                <a:lnTo>
                                  <a:pt x="282" y="0"/>
                                </a:lnTo>
                                <a:lnTo>
                                  <a:pt x="254" y="0"/>
                                </a:lnTo>
                                <a:lnTo>
                                  <a:pt x="254" y="254"/>
                                </a:lnTo>
                                <a:lnTo>
                                  <a:pt x="0" y="254"/>
                                </a:lnTo>
                                <a:lnTo>
                                  <a:pt x="0" y="282"/>
                                </a:lnTo>
                                <a:lnTo>
                                  <a:pt x="9533" y="282"/>
                                </a:lnTo>
                                <a:lnTo>
                                  <a:pt x="9533" y="254"/>
                                </a:lnTo>
                                <a:close/>
                              </a:path>
                            </a:pathLst>
                          </a:custGeom>
                          <a:solidFill>
                            <a:srgbClr val="CF9ECC"/>
                          </a:solidFill>
                          <a:ln>
                            <a:noFill/>
                          </a:ln>
                        </wps:spPr>
                        <wps:bodyPr anchorCtr="0" anchor="ctr" bIns="91425" lIns="91425" spcFirstLastPara="1" rIns="91425" wrap="square" tIns="91425">
                          <a:noAutofit/>
                        </wps:bodyPr>
                      </wps:wsp>
                      <wps:wsp>
                        <wps:cNvSpPr/>
                        <wps:cNvPr id="10" name="Shape 10"/>
                        <wps:spPr>
                          <a:xfrm>
                            <a:off x="5963" y="14728"/>
                            <a:ext cx="5947" cy="2117"/>
                          </a:xfrm>
                          <a:custGeom>
                            <a:rect b="b" l="l" r="r" t="t"/>
                            <a:pathLst>
                              <a:path extrusionOk="0" h="2117" w="5947">
                                <a:moveTo>
                                  <a:pt x="5947" y="0"/>
                                </a:moveTo>
                                <a:lnTo>
                                  <a:pt x="5947" y="2116"/>
                                </a:lnTo>
                                <a:lnTo>
                                  <a:pt x="1198" y="2116"/>
                                </a:lnTo>
                                <a:lnTo>
                                  <a:pt x="0" y="1761"/>
                                </a:lnTo>
                                <a:lnTo>
                                  <a:pt x="5947" y="0"/>
                                </a:lnTo>
                                <a:close/>
                              </a:path>
                            </a:pathLst>
                          </a:custGeom>
                          <a:solidFill>
                            <a:srgbClr val="93268F"/>
                          </a:solidFill>
                          <a:ln>
                            <a:noFill/>
                          </a:ln>
                        </wps:spPr>
                        <wps:bodyPr anchorCtr="0" anchor="ctr" bIns="91425" lIns="91425" spcFirstLastPara="1" rIns="91425" wrap="square" tIns="91425">
                          <a:noAutofit/>
                        </wps:bodyPr>
                      </wps:wsp>
                      <wps:wsp>
                        <wps:cNvSpPr/>
                        <wps:cNvPr id="11" name="Shape 11"/>
                        <wps:spPr>
                          <a:xfrm>
                            <a:off x="0" y="14723"/>
                            <a:ext cx="5964" cy="2122"/>
                          </a:xfrm>
                          <a:custGeom>
                            <a:rect b="b" l="l" r="r" t="t"/>
                            <a:pathLst>
                              <a:path extrusionOk="0" h="2122" w="5964">
                                <a:moveTo>
                                  <a:pt x="0" y="0"/>
                                </a:moveTo>
                                <a:lnTo>
                                  <a:pt x="5963" y="1766"/>
                                </a:lnTo>
                                <a:lnTo>
                                  <a:pt x="4766" y="2121"/>
                                </a:lnTo>
                                <a:lnTo>
                                  <a:pt x="0" y="2121"/>
                                </a:lnTo>
                                <a:lnTo>
                                  <a:pt x="0" y="0"/>
                                </a:lnTo>
                                <a:close/>
                              </a:path>
                            </a:pathLst>
                          </a:custGeom>
                          <a:solidFill>
                            <a:srgbClr val="CF9ECC"/>
                          </a:solidFill>
                          <a:ln>
                            <a:noFill/>
                          </a:ln>
                        </wps:spPr>
                        <wps:bodyPr anchorCtr="0" anchor="ctr" bIns="91425" lIns="91425" spcFirstLastPara="1" rIns="91425" wrap="square" tIns="91425">
                          <a:noAutofit/>
                        </wps:bodyPr>
                      </wps:wsp>
                      <wps:wsp>
                        <wps:cNvSpPr/>
                        <wps:cNvPr id="12" name="Shape 12"/>
                        <wps:spPr>
                          <a:xfrm>
                            <a:off x="4765" y="16490"/>
                            <a:ext cx="2396" cy="355"/>
                          </a:xfrm>
                          <a:custGeom>
                            <a:rect b="b" l="l" r="r" t="t"/>
                            <a:pathLst>
                              <a:path extrusionOk="0" h="355" w="2396">
                                <a:moveTo>
                                  <a:pt x="1197" y="0"/>
                                </a:moveTo>
                                <a:lnTo>
                                  <a:pt x="2395" y="355"/>
                                </a:lnTo>
                                <a:lnTo>
                                  <a:pt x="0" y="355"/>
                                </a:lnTo>
                                <a:lnTo>
                                  <a:pt x="1197" y="0"/>
                                </a:lnTo>
                                <a:close/>
                              </a:path>
                            </a:pathLst>
                          </a:custGeom>
                          <a:solidFill>
                            <a:srgbClr val="3B0338"/>
                          </a:solidFill>
                          <a:ln>
                            <a:noFill/>
                          </a:ln>
                        </wps:spPr>
                        <wps:bodyPr anchorCtr="0" anchor="ctr" bIns="91425" lIns="91425" spcFirstLastPara="1" rIns="91425" wrap="square" tIns="91425">
                          <a:noAutofit/>
                        </wps:bodyPr>
                      </wps:wsp>
                      <wps:wsp>
                        <wps:cNvSpPr/>
                        <wps:cNvPr id="13" name="Shape 13"/>
                        <wps:spPr>
                          <a:xfrm>
                            <a:off x="1200" y="894"/>
                            <a:ext cx="9533" cy="14911"/>
                          </a:xfrm>
                          <a:custGeom>
                            <a:rect b="b" l="l" r="r" t="t"/>
                            <a:pathLst>
                              <a:path extrusionOk="0" h="14911" w="9533">
                                <a:moveTo>
                                  <a:pt x="9533" y="14629"/>
                                </a:moveTo>
                                <a:lnTo>
                                  <a:pt x="9281" y="14629"/>
                                </a:lnTo>
                                <a:lnTo>
                                  <a:pt x="9281" y="0"/>
                                </a:lnTo>
                                <a:lnTo>
                                  <a:pt x="9253" y="0"/>
                                </a:lnTo>
                                <a:lnTo>
                                  <a:pt x="9253" y="14629"/>
                                </a:lnTo>
                                <a:lnTo>
                                  <a:pt x="282" y="14629"/>
                                </a:lnTo>
                                <a:lnTo>
                                  <a:pt x="282" y="0"/>
                                </a:lnTo>
                                <a:lnTo>
                                  <a:pt x="254" y="0"/>
                                </a:lnTo>
                                <a:lnTo>
                                  <a:pt x="254" y="14629"/>
                                </a:lnTo>
                                <a:lnTo>
                                  <a:pt x="0" y="14629"/>
                                </a:lnTo>
                                <a:lnTo>
                                  <a:pt x="0" y="14657"/>
                                </a:lnTo>
                                <a:lnTo>
                                  <a:pt x="254" y="14657"/>
                                </a:lnTo>
                                <a:lnTo>
                                  <a:pt x="254" y="14911"/>
                                </a:lnTo>
                                <a:lnTo>
                                  <a:pt x="282" y="14911"/>
                                </a:lnTo>
                                <a:lnTo>
                                  <a:pt x="282" y="14657"/>
                                </a:lnTo>
                                <a:lnTo>
                                  <a:pt x="9253" y="14657"/>
                                </a:lnTo>
                                <a:lnTo>
                                  <a:pt x="9253" y="14911"/>
                                </a:lnTo>
                                <a:lnTo>
                                  <a:pt x="9281" y="14911"/>
                                </a:lnTo>
                                <a:lnTo>
                                  <a:pt x="9281" y="14657"/>
                                </a:lnTo>
                                <a:lnTo>
                                  <a:pt x="9533" y="14657"/>
                                </a:lnTo>
                                <a:lnTo>
                                  <a:pt x="9533" y="14629"/>
                                </a:lnTo>
                                <a:close/>
                              </a:path>
                            </a:pathLst>
                          </a:custGeom>
                          <a:solidFill>
                            <a:srgbClr val="CF9ECC"/>
                          </a:solidFill>
                          <a:ln>
                            <a:noFill/>
                          </a:ln>
                        </wps:spPr>
                        <wps:bodyPr anchorCtr="0" anchor="ctr" bIns="91425" lIns="91425" spcFirstLastPara="1" rIns="91425" wrap="square" tIns="91425">
                          <a:noAutofit/>
                        </wps:bodyPr>
                      </wps:wsp>
                      <pic:pic>
                        <pic:nvPicPr>
                          <pic:cNvPr id="14" name="Shape 14"/>
                          <pic:cNvPicPr preferRelativeResize="0"/>
                        </pic:nvPicPr>
                        <pic:blipFill rotWithShape="1">
                          <a:blip r:embed="rId2">
                            <a:alphaModFix/>
                          </a:blip>
                          <a:srcRect b="0" l="0" r="0" t="0"/>
                          <a:stretch/>
                        </pic:blipFill>
                        <pic:spPr>
                          <a:xfrm>
                            <a:off x="1569" y="15701"/>
                            <a:ext cx="2072" cy="436"/>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14605</wp:posOffset>
              </wp:positionH>
              <wp:positionV relativeFrom="page">
                <wp:posOffset>-16509</wp:posOffset>
              </wp:positionV>
              <wp:extent cx="7562850" cy="10725665"/>
              <wp:effectExtent b="0" l="0" r="0" t="0"/>
              <wp:wrapNone/>
              <wp:docPr id="5128" name="image5.png"/>
              <a:graphic>
                <a:graphicData uri="http://schemas.openxmlformats.org/drawingml/2006/picture">
                  <pic:pic>
                    <pic:nvPicPr>
                      <pic:cNvPr id="0" name="image5.png"/>
                      <pic:cNvPicPr preferRelativeResize="0"/>
                    </pic:nvPicPr>
                    <pic:blipFill>
                      <a:blip r:embed="rId3"/>
                      <a:srcRect/>
                      <a:stretch>
                        <a:fillRect/>
                      </a:stretch>
                    </pic:blipFill>
                    <pic:spPr>
                      <a:xfrm>
                        <a:off x="0" y="0"/>
                        <a:ext cx="7562850" cy="1072566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4">
    <w:pPr>
      <w:pStyle w:val="Title"/>
      <w:ind w:left="2880" w:firstLine="0"/>
      <w:rPr/>
    </w:pPr>
    <w:r w:rsidDel="00000000" w:rsidR="00000000" w:rsidRPr="00000000">
      <w:rPr>
        <w:color w:val="93268f"/>
        <w:rtl w:val="0"/>
      </w:rPr>
      <w:t xml:space="preserve">dewproject.eu</w:t>
    </w:r>
    <w:r w:rsidDel="00000000" w:rsidR="00000000" w:rsidRPr="00000000">
      <w:rPr>
        <w:rtl w:val="0"/>
      </w:rPr>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
    <w:lvl w:ilvl="0">
      <w:start w:val="1"/>
      <w:numFmt w:val="bullet"/>
      <w:lvlText w:val="✔"/>
      <w:lvlJc w:val="left"/>
      <w:pPr>
        <w:ind w:left="501" w:hanging="360"/>
      </w:pPr>
      <w:rPr>
        <w:rFonts w:ascii="Noto Sans Symbols" w:cs="Noto Sans Symbols" w:eastAsia="Noto Sans Symbols" w:hAnsi="Noto Sans Symbols"/>
      </w:rPr>
    </w:lvl>
    <w:lvl w:ilvl="1">
      <w:start w:val="1"/>
      <w:numFmt w:val="bullet"/>
      <w:lvlText w:val="✔"/>
      <w:lvlJc w:val="left"/>
      <w:pPr>
        <w:ind w:left="1221" w:hanging="360"/>
      </w:pPr>
      <w:rPr>
        <w:rFonts w:ascii="Noto Sans Symbols" w:cs="Noto Sans Symbols" w:eastAsia="Noto Sans Symbols" w:hAnsi="Noto Sans Symbols"/>
      </w:rPr>
    </w:lvl>
    <w:lvl w:ilvl="2">
      <w:start w:val="1"/>
      <w:numFmt w:val="bullet"/>
      <w:lvlText w:val="✔"/>
      <w:lvlJc w:val="left"/>
      <w:pPr>
        <w:ind w:left="1941" w:hanging="360"/>
      </w:pPr>
      <w:rPr>
        <w:rFonts w:ascii="Noto Sans Symbols" w:cs="Noto Sans Symbols" w:eastAsia="Noto Sans Symbols" w:hAnsi="Noto Sans Symbols"/>
      </w:rPr>
    </w:lvl>
    <w:lvl w:ilvl="3">
      <w:start w:val="1"/>
      <w:numFmt w:val="bullet"/>
      <w:lvlText w:val="✔"/>
      <w:lvlJc w:val="left"/>
      <w:pPr>
        <w:ind w:left="2661" w:hanging="360"/>
      </w:pPr>
      <w:rPr>
        <w:rFonts w:ascii="Noto Sans Symbols" w:cs="Noto Sans Symbols" w:eastAsia="Noto Sans Symbols" w:hAnsi="Noto Sans Symbols"/>
      </w:rPr>
    </w:lvl>
    <w:lvl w:ilvl="4">
      <w:start w:val="1"/>
      <w:numFmt w:val="bullet"/>
      <w:lvlText w:val="✔"/>
      <w:lvlJc w:val="left"/>
      <w:pPr>
        <w:ind w:left="3381" w:hanging="360"/>
      </w:pPr>
      <w:rPr>
        <w:rFonts w:ascii="Noto Sans Symbols" w:cs="Noto Sans Symbols" w:eastAsia="Noto Sans Symbols" w:hAnsi="Noto Sans Symbols"/>
      </w:rPr>
    </w:lvl>
    <w:lvl w:ilvl="5">
      <w:start w:val="1"/>
      <w:numFmt w:val="bullet"/>
      <w:lvlText w:val="✔"/>
      <w:lvlJc w:val="left"/>
      <w:pPr>
        <w:ind w:left="4101" w:hanging="360"/>
      </w:pPr>
      <w:rPr>
        <w:rFonts w:ascii="Noto Sans Symbols" w:cs="Noto Sans Symbols" w:eastAsia="Noto Sans Symbols" w:hAnsi="Noto Sans Symbols"/>
      </w:rPr>
    </w:lvl>
    <w:lvl w:ilvl="6">
      <w:start w:val="1"/>
      <w:numFmt w:val="bullet"/>
      <w:lvlText w:val="✔"/>
      <w:lvlJc w:val="left"/>
      <w:pPr>
        <w:ind w:left="4821" w:hanging="360"/>
      </w:pPr>
      <w:rPr>
        <w:rFonts w:ascii="Noto Sans Symbols" w:cs="Noto Sans Symbols" w:eastAsia="Noto Sans Symbols" w:hAnsi="Noto Sans Symbols"/>
      </w:rPr>
    </w:lvl>
    <w:lvl w:ilvl="7">
      <w:start w:val="1"/>
      <w:numFmt w:val="bullet"/>
      <w:lvlText w:val="✔"/>
      <w:lvlJc w:val="left"/>
      <w:pPr>
        <w:ind w:left="5541" w:hanging="360"/>
      </w:pPr>
      <w:rPr>
        <w:rFonts w:ascii="Noto Sans Symbols" w:cs="Noto Sans Symbols" w:eastAsia="Noto Sans Symbols" w:hAnsi="Noto Sans Symbols"/>
      </w:rPr>
    </w:lvl>
    <w:lvl w:ilvl="8">
      <w:start w:val="1"/>
      <w:numFmt w:val="bullet"/>
      <w:lvlText w:val="✔"/>
      <w:lvlJc w:val="left"/>
      <w:pPr>
        <w:ind w:left="6261"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502" w:hanging="360"/>
      </w:pPr>
      <w:rPr>
        <w:rFonts w:ascii="Noto Sans Symbols" w:cs="Noto Sans Symbols" w:eastAsia="Noto Sans Symbols" w:hAnsi="Noto Sans Symbols"/>
      </w:rPr>
    </w:lvl>
    <w:lvl w:ilvl="1">
      <w:start w:val="1"/>
      <w:numFmt w:val="bullet"/>
      <w:lvlText w:val="✔"/>
      <w:lvlJc w:val="left"/>
      <w:pPr>
        <w:ind w:left="1222" w:hanging="360"/>
      </w:pPr>
      <w:rPr>
        <w:rFonts w:ascii="Noto Sans Symbols" w:cs="Noto Sans Symbols" w:eastAsia="Noto Sans Symbols" w:hAnsi="Noto Sans Symbols"/>
      </w:rPr>
    </w:lvl>
    <w:lvl w:ilvl="2">
      <w:start w:val="1"/>
      <w:numFmt w:val="bullet"/>
      <w:lvlText w:val="✔"/>
      <w:lvlJc w:val="left"/>
      <w:pPr>
        <w:ind w:left="1942" w:hanging="360"/>
      </w:pPr>
      <w:rPr>
        <w:rFonts w:ascii="Noto Sans Symbols" w:cs="Noto Sans Symbols" w:eastAsia="Noto Sans Symbols" w:hAnsi="Noto Sans Symbols"/>
      </w:rPr>
    </w:lvl>
    <w:lvl w:ilvl="3">
      <w:start w:val="1"/>
      <w:numFmt w:val="bullet"/>
      <w:lvlText w:val="✔"/>
      <w:lvlJc w:val="left"/>
      <w:pPr>
        <w:ind w:left="2662" w:hanging="360"/>
      </w:pPr>
      <w:rPr>
        <w:rFonts w:ascii="Noto Sans Symbols" w:cs="Noto Sans Symbols" w:eastAsia="Noto Sans Symbols" w:hAnsi="Noto Sans Symbols"/>
      </w:rPr>
    </w:lvl>
    <w:lvl w:ilvl="4">
      <w:start w:val="1"/>
      <w:numFmt w:val="bullet"/>
      <w:lvlText w:val="✔"/>
      <w:lvlJc w:val="left"/>
      <w:pPr>
        <w:ind w:left="3382" w:hanging="360"/>
      </w:pPr>
      <w:rPr>
        <w:rFonts w:ascii="Noto Sans Symbols" w:cs="Noto Sans Symbols" w:eastAsia="Noto Sans Symbols" w:hAnsi="Noto Sans Symbols"/>
      </w:rPr>
    </w:lvl>
    <w:lvl w:ilvl="5">
      <w:start w:val="1"/>
      <w:numFmt w:val="bullet"/>
      <w:lvlText w:val="✔"/>
      <w:lvlJc w:val="left"/>
      <w:pPr>
        <w:ind w:left="4102" w:hanging="360"/>
      </w:pPr>
      <w:rPr>
        <w:rFonts w:ascii="Noto Sans Symbols" w:cs="Noto Sans Symbols" w:eastAsia="Noto Sans Symbols" w:hAnsi="Noto Sans Symbols"/>
      </w:rPr>
    </w:lvl>
    <w:lvl w:ilvl="6">
      <w:start w:val="1"/>
      <w:numFmt w:val="bullet"/>
      <w:lvlText w:val="✔"/>
      <w:lvlJc w:val="left"/>
      <w:pPr>
        <w:ind w:left="4822" w:hanging="360"/>
      </w:pPr>
      <w:rPr>
        <w:rFonts w:ascii="Noto Sans Symbols" w:cs="Noto Sans Symbols" w:eastAsia="Noto Sans Symbols" w:hAnsi="Noto Sans Symbols"/>
      </w:rPr>
    </w:lvl>
    <w:lvl w:ilvl="7">
      <w:start w:val="1"/>
      <w:numFmt w:val="bullet"/>
      <w:lvlText w:val="✔"/>
      <w:lvlJc w:val="left"/>
      <w:pPr>
        <w:ind w:left="5542" w:hanging="360"/>
      </w:pPr>
      <w:rPr>
        <w:rFonts w:ascii="Noto Sans Symbols" w:cs="Noto Sans Symbols" w:eastAsia="Noto Sans Symbols" w:hAnsi="Noto Sans Symbols"/>
      </w:rPr>
    </w:lvl>
    <w:lvl w:ilvl="8">
      <w:start w:val="1"/>
      <w:numFmt w:val="bullet"/>
      <w:lvlText w:val="✔"/>
      <w:lvlJc w:val="left"/>
      <w:pPr>
        <w:ind w:left="6262"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MT" w:cs="Arial MT" w:eastAsia="Arial MT" w:hAnsi="Arial MT"/>
        <w:sz w:val="22"/>
        <w:szCs w:val="22"/>
        <w:lang w:val="en-GB"/>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122" w:lineRule="auto"/>
      <w:ind w:left="3426" w:right="3778"/>
      <w:jc w:val="center"/>
    </w:pPr>
    <w:rPr>
      <w:rFonts w:ascii="Tahoma" w:cs="Tahoma" w:eastAsia="Tahoma" w:hAnsi="Tahoma"/>
      <w:b w:val="1"/>
      <w:sz w:val="23"/>
      <w:szCs w:val="23"/>
    </w:rPr>
  </w:style>
  <w:style w:type="paragraph" w:styleId="Normale" w:default="1">
    <w:name w:val="Normal"/>
    <w:qFormat w:val="1"/>
    <w:rsid w:val="00C2407C"/>
    <w:rPr>
      <w:rFonts w:ascii="Arial MT" w:cs="Arial MT" w:eastAsia="Arial MT" w:hAnsi="Arial MT"/>
    </w:rPr>
  </w:style>
  <w:style w:type="character" w:styleId="Carpredefinitoparagrafo" w:default="1">
    <w:name w:val="Default Paragraph Font"/>
    <w:uiPriority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table" w:styleId="TableNormal" w:customStyle="1">
    <w:name w:val="Table Normal"/>
    <w:uiPriority w:val="2"/>
    <w:semiHidden w:val="1"/>
    <w:unhideWhenUsed w:val="1"/>
    <w:qFormat w:val="1"/>
    <w:tblPr>
      <w:tblInd w:w="0.0" w:type="dxa"/>
      <w:tblCellMar>
        <w:top w:w="0.0" w:type="dxa"/>
        <w:left w:w="0.0" w:type="dxa"/>
        <w:bottom w:w="0.0" w:type="dxa"/>
        <w:right w:w="0.0" w:type="dxa"/>
      </w:tblCellMar>
    </w:tblPr>
  </w:style>
  <w:style w:type="paragraph" w:styleId="Corpotesto">
    <w:name w:val="Body Text"/>
    <w:basedOn w:val="Normale"/>
    <w:uiPriority w:val="1"/>
    <w:qFormat w:val="1"/>
    <w:rPr>
      <w:sz w:val="13"/>
      <w:szCs w:val="13"/>
    </w:rPr>
  </w:style>
  <w:style w:type="paragraph" w:styleId="Titolo">
    <w:name w:val="Title"/>
    <w:basedOn w:val="Normale"/>
    <w:uiPriority w:val="10"/>
    <w:qFormat w:val="1"/>
    <w:pPr>
      <w:spacing w:before="122"/>
      <w:ind w:left="3426" w:right="3778"/>
      <w:jc w:val="center"/>
    </w:pPr>
    <w:rPr>
      <w:rFonts w:ascii="Tahoma" w:cs="Tahoma" w:eastAsia="Tahoma" w:hAnsi="Tahoma"/>
      <w:b w:val="1"/>
      <w:bCs w:val="1"/>
      <w:sz w:val="23"/>
      <w:szCs w:val="23"/>
    </w:rPr>
  </w:style>
  <w:style w:type="paragraph" w:styleId="Paragrafoelenco">
    <w:name w:val="List Paragraph"/>
    <w:basedOn w:val="Normale"/>
    <w:uiPriority w:val="99"/>
    <w:qFormat w:val="1"/>
  </w:style>
  <w:style w:type="paragraph" w:styleId="TableParagraph" w:customStyle="1">
    <w:name w:val="Table Paragraph"/>
    <w:basedOn w:val="Normale"/>
    <w:uiPriority w:val="1"/>
    <w:qFormat w:val="1"/>
  </w:style>
  <w:style w:type="paragraph" w:styleId="Intestazione">
    <w:name w:val="header"/>
    <w:basedOn w:val="Normale"/>
    <w:link w:val="IntestazioneCarattere"/>
    <w:uiPriority w:val="99"/>
    <w:unhideWhenUsed w:val="1"/>
    <w:rsid w:val="00FA44BE"/>
    <w:pPr>
      <w:tabs>
        <w:tab w:val="center" w:pos="4252"/>
        <w:tab w:val="right" w:pos="8504"/>
      </w:tabs>
    </w:pPr>
  </w:style>
  <w:style w:type="character" w:styleId="IntestazioneCarattere" w:customStyle="1">
    <w:name w:val="Intestazione Carattere"/>
    <w:basedOn w:val="Carpredefinitoparagrafo"/>
    <w:link w:val="Intestazione"/>
    <w:uiPriority w:val="99"/>
    <w:rsid w:val="00FA44BE"/>
    <w:rPr>
      <w:rFonts w:ascii="Arial MT" w:cs="Arial MT" w:eastAsia="Arial MT" w:hAnsi="Arial MT"/>
    </w:rPr>
  </w:style>
  <w:style w:type="paragraph" w:styleId="Pidipagina">
    <w:name w:val="footer"/>
    <w:basedOn w:val="Normale"/>
    <w:link w:val="PidipaginaCarattere"/>
    <w:uiPriority w:val="99"/>
    <w:unhideWhenUsed w:val="1"/>
    <w:rsid w:val="00FA44BE"/>
    <w:pPr>
      <w:tabs>
        <w:tab w:val="center" w:pos="4252"/>
        <w:tab w:val="right" w:pos="8504"/>
      </w:tabs>
    </w:pPr>
  </w:style>
  <w:style w:type="character" w:styleId="PidipaginaCarattere" w:customStyle="1">
    <w:name w:val="Piè di pagina Carattere"/>
    <w:basedOn w:val="Carpredefinitoparagrafo"/>
    <w:link w:val="Pidipagina"/>
    <w:uiPriority w:val="99"/>
    <w:rsid w:val="00FA44BE"/>
    <w:rPr>
      <w:rFonts w:ascii="Arial MT" w:cs="Arial MT" w:eastAsia="Arial MT" w:hAnsi="Arial MT"/>
    </w:rPr>
  </w:style>
  <w:style w:type="table" w:styleId="Grigliatabella">
    <w:name w:val="Table Grid"/>
    <w:basedOn w:val="Tabellanormale"/>
    <w:uiPriority w:val="39"/>
    <w:rsid w:val="00AB399E"/>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eWeb">
    <w:name w:val="Normal (Web)"/>
    <w:basedOn w:val="Normale"/>
    <w:uiPriority w:val="99"/>
    <w:semiHidden w:val="1"/>
    <w:unhideWhenUsed w:val="1"/>
    <w:rsid w:val="00B7736C"/>
    <w:pPr>
      <w:widowControl w:val="1"/>
      <w:autoSpaceDE w:val="1"/>
      <w:autoSpaceDN w:val="1"/>
      <w:spacing w:after="100" w:afterAutospacing="1" w:before="100" w:beforeAutospacing="1"/>
    </w:pPr>
    <w:rPr>
      <w:rFonts w:ascii="Times New Roman" w:cs="Times New Roman" w:eastAsia="Times New Roman" w:hAnsi="Times New Roman"/>
      <w:sz w:val="24"/>
      <w:szCs w:val="24"/>
      <w:lang w:eastAsia="it-IT" w:val="it-IT"/>
    </w:rPr>
  </w:style>
  <w:style w:type="character" w:styleId="Collegamentoipertestuale">
    <w:name w:val="Hyperlink"/>
    <w:basedOn w:val="Carpredefinitoparagrafo"/>
    <w:uiPriority w:val="99"/>
    <w:unhideWhenUsed w:val="1"/>
    <w:rsid w:val="00B7736C"/>
    <w:rPr>
      <w:color w:val="0000ff" w:themeColor="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kanbanize.com/agile/scaled-agile/okrs-in-agile" TargetMode="External"/><Relationship Id="rId11" Type="http://schemas.openxmlformats.org/officeDocument/2006/relationships/image" Target="media/image4.png"/><Relationship Id="rId22" Type="http://schemas.openxmlformats.org/officeDocument/2006/relationships/header" Target="header1.xml"/><Relationship Id="rId10" Type="http://schemas.openxmlformats.org/officeDocument/2006/relationships/image" Target="media/image1.jpg"/><Relationship Id="rId21" Type="http://schemas.openxmlformats.org/officeDocument/2006/relationships/hyperlink" Target="https://www.youtube.com/watch?v=RWa9YCCq6bk" TargetMode="External"/><Relationship Id="rId13" Type="http://schemas.openxmlformats.org/officeDocument/2006/relationships/image" Target="media/image8.png"/><Relationship Id="rId12" Type="http://schemas.openxmlformats.org/officeDocument/2006/relationships/image" Target="media/image6.png"/><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10.png"/><Relationship Id="rId14" Type="http://schemas.openxmlformats.org/officeDocument/2006/relationships/image" Target="media/image7.png"/><Relationship Id="rId17" Type="http://schemas.openxmlformats.org/officeDocument/2006/relationships/hyperlink" Target="https://hbr.org/2013/08/how-to-build-a-high-performing" TargetMode="External"/><Relationship Id="rId16" Type="http://schemas.openxmlformats.org/officeDocument/2006/relationships/image" Target="media/image9.png"/><Relationship Id="rId5" Type="http://schemas.openxmlformats.org/officeDocument/2006/relationships/styles" Target="styles.xml"/><Relationship Id="rId19" Type="http://schemas.openxmlformats.org/officeDocument/2006/relationships/hyperlink" Target="https://mooncamp.com/blog/okr-mbo/" TargetMode="External"/><Relationship Id="rId6" Type="http://schemas.openxmlformats.org/officeDocument/2006/relationships/customXml" Target="../customXML/item1.xml"/><Relationship Id="rId18" Type="http://schemas.openxmlformats.org/officeDocument/2006/relationships/hyperlink" Target="https://deltalogix.blog/en/2022/01/25/digital-leader-what-skills-do-you-need-to-lead-a-digital-team/" TargetMode="External"/><Relationship Id="rId7" Type="http://schemas.openxmlformats.org/officeDocument/2006/relationships/image" Target="media/image3.png"/><Relationship Id="rId8" Type="http://schemas.openxmlformats.org/officeDocument/2006/relationships/hyperlink" Target="https://mooncamp.com/blog/okr-mbo/"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image" Target="media/image12.jpg"/><Relationship Id="rId3"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cwq38pN926HJ0UDm3Dh2Mcg969g==">AMUW2mUHrNdsK2dKaKPWqvKlw8mkxXP7N41wyotRj80QZiWgkZpoOzL23kNFdnGWRrx4oTN00F5yj9FJLckkTYMPDrS5F7i/owPQQIM0wRg8hVTyghNm/16JPPVPvqyMi1Kp8defcOc2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2022-05-12T13:26:00Z</dcterms:created>
  <dc:creator>Monia Coppola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2022-01-04T00:00:00Z</vt:filetime>
  </property>
  <property fmtid="{D5CDD505-2E9C-101B-9397-08002B2CF9AE}" pid="3" name="Creator">
    <vt:lpwstr>Canva</vt:lpwstr>
  </property>
  <property fmtid="{D5CDD505-2E9C-101B-9397-08002B2CF9AE}" pid="4" name="LastSaved">
    <vt:filetime>2022-01-04T00:00:00Z</vt:filetime>
  </property>
</Properties>
</file>